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D30" w:rsidRPr="0096491F" w:rsidRDefault="00D54D30" w:rsidP="00D54D30">
      <w:pPr>
        <w:jc w:val="right"/>
        <w:rPr>
          <w:rFonts w:cs="Tahoma"/>
        </w:rPr>
      </w:pPr>
    </w:p>
    <w:p w:rsidR="00D54D30" w:rsidRPr="0096491F" w:rsidRDefault="00D54D30" w:rsidP="00D54D30">
      <w:pPr>
        <w:pStyle w:val="Subttulo"/>
        <w:ind w:left="0"/>
        <w:jc w:val="left"/>
        <w:rPr>
          <w:rFonts w:ascii="Tahoma" w:hAnsi="Tahoma" w:cs="Tahoma"/>
          <w:sz w:val="20"/>
          <w:szCs w:val="20"/>
        </w:rPr>
      </w:pPr>
    </w:p>
    <w:p w:rsidR="00D54D30" w:rsidRPr="0096491F" w:rsidRDefault="00D54D30" w:rsidP="00D54D30">
      <w:pPr>
        <w:pStyle w:val="Subttulo"/>
        <w:jc w:val="right"/>
        <w:rPr>
          <w:rFonts w:ascii="Tahoma" w:hAnsi="Tahoma" w:cs="Tahoma"/>
          <w:b w:val="0"/>
          <w:sz w:val="20"/>
          <w:szCs w:val="20"/>
        </w:rPr>
      </w:pPr>
    </w:p>
    <w:p w:rsidR="00D54D30" w:rsidRPr="0096491F" w:rsidRDefault="00D54D30" w:rsidP="00D54D30">
      <w:pPr>
        <w:pStyle w:val="Subttulo"/>
        <w:jc w:val="right"/>
        <w:rPr>
          <w:rFonts w:ascii="Tahoma" w:hAnsi="Tahoma" w:cs="Tahoma"/>
          <w:b w:val="0"/>
          <w:sz w:val="20"/>
          <w:szCs w:val="20"/>
        </w:rPr>
      </w:pPr>
    </w:p>
    <w:p w:rsidR="00D54D30" w:rsidRPr="0096491F" w:rsidRDefault="00D54D30" w:rsidP="00D54D30">
      <w:pPr>
        <w:pStyle w:val="Subttulo"/>
        <w:jc w:val="right"/>
        <w:rPr>
          <w:rFonts w:ascii="Tahoma" w:hAnsi="Tahoma" w:cs="Tahoma"/>
          <w:b w:val="0"/>
          <w:sz w:val="20"/>
          <w:szCs w:val="20"/>
        </w:rPr>
      </w:pPr>
    </w:p>
    <w:p w:rsidR="00D54D30" w:rsidRPr="0096491F" w:rsidRDefault="00D54D30" w:rsidP="00D54D30">
      <w:pPr>
        <w:pStyle w:val="Subttulo"/>
        <w:jc w:val="right"/>
        <w:rPr>
          <w:rFonts w:ascii="Tahoma" w:hAnsi="Tahoma" w:cs="Tahoma"/>
          <w:b w:val="0"/>
          <w:sz w:val="20"/>
          <w:szCs w:val="20"/>
        </w:rPr>
      </w:pPr>
    </w:p>
    <w:p w:rsidR="00D54D30" w:rsidRPr="0096491F" w:rsidRDefault="00D54D30" w:rsidP="00D54D30">
      <w:pPr>
        <w:pStyle w:val="Subttulo"/>
        <w:jc w:val="right"/>
        <w:rPr>
          <w:rFonts w:ascii="Tahoma" w:hAnsi="Tahoma" w:cs="Tahoma"/>
          <w:sz w:val="20"/>
          <w:szCs w:val="20"/>
        </w:rPr>
      </w:pPr>
      <w:r>
        <w:rPr>
          <w:rFonts w:ascii="Tahoma" w:hAnsi="Tahoma" w:cs="Tahoma"/>
          <w:noProof/>
          <w:sz w:val="20"/>
          <w:szCs w:val="20"/>
          <w:lang w:eastAsia="es-MX"/>
        </w:rPr>
        <mc:AlternateContent>
          <mc:Choice Requires="wps">
            <w:drawing>
              <wp:anchor distT="0" distB="0" distL="114300" distR="114300" simplePos="0" relativeHeight="251661312" behindDoc="0" locked="0" layoutInCell="1" allowOverlap="1">
                <wp:simplePos x="0" y="0"/>
                <wp:positionH relativeFrom="column">
                  <wp:posOffset>946785</wp:posOffset>
                </wp:positionH>
                <wp:positionV relativeFrom="paragraph">
                  <wp:posOffset>1914525</wp:posOffset>
                </wp:positionV>
                <wp:extent cx="5324475" cy="0"/>
                <wp:effectExtent l="26670" t="24765" r="20955" b="2286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4475" cy="0"/>
                        </a:xfrm>
                        <a:prstGeom prst="line">
                          <a:avLst/>
                        </a:prstGeom>
                        <a:noFill/>
                        <a:ln w="38100">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AD3653" id="Conector recto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55pt,150.75pt" to="493.8pt,1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" strokecolor="#339" strokeweight="3pt"/>
            </w:pict>
          </mc:Fallback>
        </mc:AlternateContent>
      </w:r>
    </w:p>
    <w:p w:rsidR="00D54D30" w:rsidRPr="0096491F" w:rsidRDefault="00D54D30" w:rsidP="00D54D30">
      <w:pPr>
        <w:rPr>
          <w:rFonts w:cs="Tahoma"/>
          <w:b/>
        </w:rPr>
      </w:pPr>
      <w:r w:rsidRPr="008319C3">
        <w:rPr>
          <w:rFonts w:cs="Tahoma"/>
          <w:noProof/>
          <w:lang w:eastAsia="es-MX"/>
        </w:rPr>
        <mc:AlternateContent>
          <mc:Choice Requires="wps">
            <w:drawing>
              <wp:anchor distT="0" distB="0" distL="114300" distR="114300" simplePos="0" relativeHeight="251660288" behindDoc="0" locked="0" layoutInCell="1" allowOverlap="1">
                <wp:simplePos x="0" y="0"/>
                <wp:positionH relativeFrom="column">
                  <wp:posOffset>1028700</wp:posOffset>
                </wp:positionH>
                <wp:positionV relativeFrom="paragraph">
                  <wp:posOffset>944245</wp:posOffset>
                </wp:positionV>
                <wp:extent cx="5372100" cy="972820"/>
                <wp:effectExtent l="3810" t="0" r="0" b="63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972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4D30" w:rsidRPr="00AF22C2" w:rsidRDefault="00D54D30" w:rsidP="00D54D30">
                            <w:pPr>
                              <w:jc w:val="right"/>
                              <w:rPr>
                                <w:b/>
                                <w:sz w:val="40"/>
                                <w:szCs w:val="40"/>
                              </w:rPr>
                            </w:pPr>
                            <w:r>
                              <w:rPr>
                                <w:b/>
                                <w:sz w:val="40"/>
                                <w:szCs w:val="40"/>
                              </w:rPr>
                              <w:t>Plan de continuidad de negocios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uadro de texto 5" o:spid="_x0000_s1026" type="#_x0000_t202" style="position:absolute;margin-left:81pt;margin-top:74.35pt;width:423pt;height:7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" stroked="f">
                <v:textbox>
                  <w:txbxContent>
                    <w:p w:rsidR="00D54D30" w:rsidRPr="00AF22C2" w:rsidRDefault="00D54D30" w:rsidP="00D54D30">
                      <w:pPr>
                        <w:jc w:val="right"/>
                        <w:rPr>
                          <w:b/>
                          <w:sz w:val="40"/>
                          <w:szCs w:val="40"/>
                        </w:rPr>
                      </w:pPr>
                      <w:r>
                        <w:rPr>
                          <w:b/>
                          <w:sz w:val="40"/>
                          <w:szCs w:val="40"/>
                        </w:rPr>
                        <w:t>Plan de continuidad de negocios</w:t>
                      </w:r>
                    </w:p>
                  </w:txbxContent>
                </v:textbox>
              </v:shape>
            </w:pict>
          </mc:Fallback>
        </mc:AlternateContent>
      </w: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jc w:val="center"/>
        <w:rPr>
          <w:rFonts w:cs="Tahoma"/>
        </w:rPr>
      </w:pPr>
    </w:p>
    <w:p w:rsidR="00D54D30" w:rsidRPr="0096491F" w:rsidRDefault="00D54D30" w:rsidP="00D54D30">
      <w:pPr>
        <w:rPr>
          <w:rFonts w:cs="Tahoma"/>
        </w:rPr>
      </w:pPr>
    </w:p>
    <w:p w:rsidR="00D54D30" w:rsidRPr="0096491F" w:rsidRDefault="00D54D30" w:rsidP="00D54D30">
      <w:pPr>
        <w:tabs>
          <w:tab w:val="left" w:pos="3525"/>
        </w:tabs>
        <w:rPr>
          <w:rFonts w:cs="Tahoma"/>
        </w:rPr>
      </w:pPr>
      <w:r w:rsidRPr="0096491F">
        <w:rPr>
          <w:rFonts w:cs="Tahoma"/>
        </w:rPr>
        <w:tab/>
      </w:r>
    </w:p>
    <w:p w:rsidR="00D54D30" w:rsidRPr="0096491F" w:rsidRDefault="00D54D30" w:rsidP="00D54D30">
      <w:pPr>
        <w:jc w:val="center"/>
        <w:rPr>
          <w:rFonts w:cs="Tahoma"/>
        </w:rPr>
      </w:pPr>
    </w:p>
    <w:p w:rsidR="00D54D30" w:rsidRPr="0096491F" w:rsidRDefault="00D54D30" w:rsidP="00D54D30">
      <w:pPr>
        <w:jc w:val="center"/>
        <w:rPr>
          <w:rFonts w:cs="Tahoma"/>
        </w:rPr>
      </w:pPr>
    </w:p>
    <w:p w:rsidR="00D54D30" w:rsidRPr="0096491F" w:rsidRDefault="00D54D30" w:rsidP="00D54D30">
      <w:pPr>
        <w:jc w:val="center"/>
        <w:rPr>
          <w:rFonts w:cs="Tahoma"/>
        </w:rPr>
      </w:pPr>
    </w:p>
    <w:p w:rsidR="00D54D30" w:rsidRPr="0096491F" w:rsidRDefault="00D54D30" w:rsidP="00D54D30">
      <w:pPr>
        <w:jc w:val="center"/>
        <w:rPr>
          <w:rFonts w:cs="Tahoma"/>
        </w:rPr>
      </w:pPr>
    </w:p>
    <w:p w:rsidR="00D54D30" w:rsidRPr="0096491F" w:rsidRDefault="00D54D30" w:rsidP="00D54D30">
      <w:pPr>
        <w:jc w:val="center"/>
        <w:rPr>
          <w:rFonts w:cs="Tahoma"/>
        </w:rPr>
      </w:pPr>
    </w:p>
    <w:p w:rsidR="00D54D30" w:rsidRPr="0096491F" w:rsidRDefault="00D54D30" w:rsidP="00D54D30">
      <w:pPr>
        <w:rPr>
          <w:rFonts w:cs="Tahoma"/>
        </w:rPr>
      </w:pPr>
      <w:r w:rsidRPr="0096491F">
        <w:rPr>
          <w:rFonts w:cs="Tahoma"/>
        </w:rPr>
        <w:t xml:space="preserve">               </w:t>
      </w:r>
    </w:p>
    <w:p w:rsidR="00D54D30" w:rsidRPr="0096491F" w:rsidRDefault="00D54D30" w:rsidP="00D54D30">
      <w:pPr>
        <w:pStyle w:val="ndice1"/>
        <w:tabs>
          <w:tab w:val="right" w:leader="dot" w:pos="9344"/>
        </w:tabs>
        <w:ind w:left="0" w:firstLine="0"/>
        <w:rPr>
          <w:rFonts w:ascii="Tahoma" w:hAnsi="Tahoma"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r w:rsidRPr="008319C3">
        <w:rPr>
          <w:rFonts w:cs="Tahoma"/>
          <w:b/>
          <w:noProof/>
          <w:lang w:eastAsia="es-MX"/>
        </w:rPr>
        <mc:AlternateContent>
          <mc:Choice Requires="wps">
            <w:drawing>
              <wp:anchor distT="0" distB="0" distL="114300" distR="114300" simplePos="0" relativeHeight="251662336" behindDoc="0" locked="0" layoutInCell="1" allowOverlap="1">
                <wp:simplePos x="0" y="0"/>
                <wp:positionH relativeFrom="column">
                  <wp:posOffset>-1143000</wp:posOffset>
                </wp:positionH>
                <wp:positionV relativeFrom="paragraph">
                  <wp:posOffset>3810</wp:posOffset>
                </wp:positionV>
                <wp:extent cx="1659255" cy="1828800"/>
                <wp:effectExtent l="3810" t="2540" r="3810" b="0"/>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255"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4D30" w:rsidRPr="00D043C0" w:rsidRDefault="00D54D30" w:rsidP="00D54D30">
                            <w:pPr>
                              <w:jc w:val="right"/>
                              <w:rPr>
                                <w:b/>
                                <w:color w:val="FFFFFF"/>
                                <w:sz w:val="36"/>
                                <w:szCs w:val="36"/>
                                <w:lang w:val="pt-BR"/>
                              </w:rPr>
                            </w:pPr>
                            <w:r>
                              <w:rPr>
                                <w:b/>
                                <w:color w:val="FFFFFF"/>
                                <w:sz w:val="36"/>
                                <w:szCs w:val="36"/>
                                <w:lang w:val="pt-BR"/>
                              </w:rPr>
                              <w:t xml:space="preserve">Gerencia de Tecnologias de </w:t>
                            </w:r>
                            <w:r w:rsidRPr="0090341D">
                              <w:rPr>
                                <w:b/>
                                <w:color w:val="FFFFFF"/>
                                <w:sz w:val="36"/>
                                <w:szCs w:val="36"/>
                              </w:rPr>
                              <w:t>Información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4" o:spid="_x0000_s1027" type="#_x0000_t202" style="position:absolute;margin-left:-90pt;margin-top:.3pt;width:130.65pt;height:2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" filled="f" stroked="f">
                <v:textbox>
                  <w:txbxContent>
                    <w:p w:rsidR="00D54D30" w:rsidRPr="00D043C0" w:rsidRDefault="00D54D30" w:rsidP="00D54D30">
                      <w:pPr>
                        <w:jc w:val="right"/>
                        <w:rPr>
                          <w:b/>
                          <w:color w:val="FFFFFF"/>
                          <w:sz w:val="36"/>
                          <w:szCs w:val="36"/>
                          <w:lang w:val="pt-BR"/>
                        </w:rPr>
                      </w:pPr>
                      <w:r>
                        <w:rPr>
                          <w:b/>
                          <w:color w:val="FFFFFF"/>
                          <w:sz w:val="36"/>
                          <w:szCs w:val="36"/>
                          <w:lang w:val="pt-BR"/>
                        </w:rPr>
                        <w:t xml:space="preserve">Gerencia de Tecnologias de </w:t>
                      </w:r>
                      <w:r w:rsidRPr="0090341D">
                        <w:rPr>
                          <w:b/>
                          <w:color w:val="FFFFFF"/>
                          <w:sz w:val="36"/>
                          <w:szCs w:val="36"/>
                        </w:rPr>
                        <w:t>Información</w:t>
                      </w:r>
                    </w:p>
                  </w:txbxContent>
                </v:textbox>
              </v:shape>
            </w:pict>
          </mc:Fallback>
        </mc:AlternateContent>
      </w: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p w:rsidR="00D54D30" w:rsidRPr="0096491F" w:rsidRDefault="00D54D30" w:rsidP="00D54D30">
      <w:pPr>
        <w:rPr>
          <w:rFonts w:cs="Tahoma"/>
        </w:rPr>
      </w:pPr>
    </w:p>
    <w:bookmarkStart w:id="0" w:name="_Toc204662731"/>
    <w:bookmarkStart w:id="1" w:name="_Toc213223426"/>
    <w:p w:rsidR="00D54D30" w:rsidRDefault="00D54D30" w:rsidP="00D54D30">
      <w:pPr>
        <w:pStyle w:val="Ttulo1"/>
        <w:numPr>
          <w:ilvl w:val="0"/>
          <w:numId w:val="0"/>
        </w:numPr>
        <w:jc w:val="both"/>
        <w:rPr>
          <w:rFonts w:ascii="Tahoma" w:hAnsi="Tahoma" w:cs="Tahoma"/>
          <w:sz w:val="20"/>
          <w:szCs w:val="20"/>
        </w:rPr>
      </w:pPr>
      <w:r w:rsidRPr="008319C3">
        <w:rPr>
          <w:rFonts w:ascii="Tahoma" w:hAnsi="Tahoma" w:cs="Tahoma"/>
          <w:noProof/>
          <w:lang w:eastAsia="es-MX"/>
        </w:rPr>
        <mc:AlternateContent>
          <mc:Choice Requires="wps">
            <w:drawing>
              <wp:anchor distT="0" distB="0" distL="114300" distR="114300" simplePos="0" relativeHeight="251663360" behindDoc="0" locked="0" layoutInCell="1" allowOverlap="1">
                <wp:simplePos x="0" y="0"/>
                <wp:positionH relativeFrom="column">
                  <wp:posOffset>643255</wp:posOffset>
                </wp:positionH>
                <wp:positionV relativeFrom="paragraph">
                  <wp:posOffset>83185</wp:posOffset>
                </wp:positionV>
                <wp:extent cx="1757045" cy="361950"/>
                <wp:effectExtent l="0" t="0" r="0" b="381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704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4D30" w:rsidRPr="00D043C0" w:rsidRDefault="00D54D30" w:rsidP="00D54D30">
                            <w:pPr>
                              <w:rPr>
                                <w:b/>
                                <w:sz w:val="28"/>
                                <w:szCs w:val="28"/>
                                <w:lang w:val="pt-BR"/>
                              </w:rPr>
                            </w:pPr>
                            <w:r>
                              <w:rPr>
                                <w:b/>
                                <w:sz w:val="28"/>
                                <w:szCs w:val="28"/>
                                <w:lang w:val="pt-BR"/>
                              </w:rPr>
                              <w:t>29/10/2014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3" o:spid="_x0000_s1028" type="#_x0000_t202" style="position:absolute;left:0;text-align:left;margin-left:50.65pt;margin-top:6.55pt;width:138.35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" stroked="f">
                <v:textbox>
                  <w:txbxContent>
                    <w:p w:rsidR="00D54D30" w:rsidRPr="00D043C0" w:rsidRDefault="00D54D30" w:rsidP="00D54D30">
                      <w:pPr>
                        <w:rPr>
                          <w:b/>
                          <w:sz w:val="28"/>
                          <w:szCs w:val="28"/>
                          <w:lang w:val="pt-BR"/>
                        </w:rPr>
                      </w:pPr>
                      <w:r>
                        <w:rPr>
                          <w:b/>
                          <w:sz w:val="28"/>
                          <w:szCs w:val="28"/>
                          <w:lang w:val="pt-BR"/>
                        </w:rPr>
                        <w:t>29/10/2014</w:t>
                      </w:r>
                    </w:p>
                  </w:txbxContent>
                </v:textbox>
              </v:shape>
            </w:pict>
          </mc:Fallback>
        </mc:AlternateContent>
      </w:r>
      <w:r w:rsidRPr="008319C3">
        <w:rPr>
          <w:rFonts w:ascii="Tahoma" w:hAnsi="Tahoma" w:cs="Tahoma"/>
          <w:noProof/>
          <w:lang w:eastAsia="es-MX"/>
        </w:rPr>
        <mc:AlternateContent>
          <mc:Choice Requires="wps">
            <w:drawing>
              <wp:anchor distT="0" distB="0" distL="114300" distR="114300" simplePos="0" relativeHeight="251664384" behindDoc="0" locked="0" layoutInCell="1" allowOverlap="1">
                <wp:simplePos x="0" y="0"/>
                <wp:positionH relativeFrom="column">
                  <wp:posOffset>-973455</wp:posOffset>
                </wp:positionH>
                <wp:positionV relativeFrom="paragraph">
                  <wp:posOffset>78740</wp:posOffset>
                </wp:positionV>
                <wp:extent cx="1543050" cy="385445"/>
                <wp:effectExtent l="1905" t="1270" r="0" b="381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050" cy="385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4D30" w:rsidRPr="00D043C0" w:rsidRDefault="00D54D30" w:rsidP="00D54D30">
                            <w:pPr>
                              <w:ind w:firstLine="720"/>
                              <w:jc w:val="center"/>
                              <w:rPr>
                                <w:b/>
                                <w:color w:val="FFFFFF"/>
                                <w:sz w:val="28"/>
                                <w:szCs w:val="28"/>
                                <w:lang w:val="pt-BR"/>
                              </w:rPr>
                            </w:pPr>
                            <w:r w:rsidRPr="00D043C0">
                              <w:rPr>
                                <w:b/>
                                <w:color w:val="FFFFFF"/>
                                <w:sz w:val="28"/>
                                <w:szCs w:val="28"/>
                                <w:lang w:val="pt-BR"/>
                              </w:rPr>
                              <w:t>FECHA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uadro de texto 2" o:spid="_x0000_s1029" type="#_x0000_t202" style="position:absolute;left:0;text-align:left;margin-left:-76.65pt;margin-top:6.2pt;width:121.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" filled="f" stroked="f">
                <v:textbox>
                  <w:txbxContent>
                    <w:p w:rsidR="00D54D30" w:rsidRPr="00D043C0" w:rsidRDefault="00D54D30" w:rsidP="00D54D30">
                      <w:pPr>
                        <w:ind w:firstLine="720"/>
                        <w:jc w:val="center"/>
                        <w:rPr>
                          <w:b/>
                          <w:color w:val="FFFFFF"/>
                          <w:sz w:val="28"/>
                          <w:szCs w:val="28"/>
                          <w:lang w:val="pt-BR"/>
                        </w:rPr>
                      </w:pPr>
                      <w:r w:rsidRPr="00D043C0">
                        <w:rPr>
                          <w:b/>
                          <w:color w:val="FFFFFF"/>
                          <w:sz w:val="28"/>
                          <w:szCs w:val="28"/>
                          <w:lang w:val="pt-BR"/>
                        </w:rPr>
                        <w:t>FECHA</w:t>
                      </w:r>
                    </w:p>
                  </w:txbxContent>
                </v:textbox>
              </v:shape>
            </w:pict>
          </mc:Fallback>
        </mc:AlternateContent>
      </w:r>
    </w:p>
    <w:p w:rsidR="00D54D30" w:rsidRDefault="00D54D30" w:rsidP="00D54D30"/>
    <w:p w:rsidR="00D54D30" w:rsidRDefault="00D54D30" w:rsidP="00D54D30"/>
    <w:p w:rsidR="00D54D30" w:rsidRDefault="00D54D30" w:rsidP="00D54D30"/>
    <w:p w:rsidR="00D54D30" w:rsidRDefault="00D54D30" w:rsidP="00D54D30"/>
    <w:p w:rsidR="00D54D30" w:rsidRPr="00D54D30" w:rsidRDefault="00D54D30" w:rsidP="00D54D30"/>
    <w:p w:rsidR="00D54D30" w:rsidRPr="0096491F" w:rsidRDefault="00D54D30" w:rsidP="00D54D30"/>
    <w:p w:rsidR="00D54D30" w:rsidRPr="0096491F" w:rsidRDefault="00D54D30" w:rsidP="00D54D30"/>
    <w:p w:rsidR="00D54D30" w:rsidRPr="0096491F" w:rsidRDefault="00D54D30" w:rsidP="00D54D30">
      <w:pPr>
        <w:pStyle w:val="Ttulo1"/>
        <w:numPr>
          <w:ilvl w:val="0"/>
          <w:numId w:val="0"/>
        </w:numPr>
        <w:jc w:val="both"/>
        <w:rPr>
          <w:rFonts w:ascii="Tahoma" w:hAnsi="Tahoma" w:cs="Tahoma"/>
          <w:sz w:val="20"/>
          <w:szCs w:val="20"/>
        </w:rPr>
      </w:pPr>
      <w:bookmarkStart w:id="2" w:name="_Toc226173683"/>
      <w:r w:rsidRPr="006A050B">
        <w:rPr>
          <w:sz w:val="22"/>
          <w:szCs w:val="22"/>
        </w:rPr>
        <w:t>Índice</w:t>
      </w:r>
      <w:r w:rsidRPr="0096491F">
        <w:rPr>
          <w:rFonts w:ascii="Tahoma" w:hAnsi="Tahoma" w:cs="Tahoma"/>
          <w:sz w:val="20"/>
          <w:szCs w:val="20"/>
        </w:rPr>
        <w:t>:</w:t>
      </w:r>
      <w:bookmarkEnd w:id="0"/>
      <w:bookmarkEnd w:id="1"/>
      <w:bookmarkEnd w:id="2"/>
    </w:p>
    <w:p w:rsidR="00D54D30" w:rsidRPr="006A050B" w:rsidRDefault="00D54D30" w:rsidP="006A050B">
      <w:pPr>
        <w:pStyle w:val="TDC1"/>
        <w:tabs>
          <w:tab w:val="right" w:leader="dot" w:pos="9344"/>
        </w:tabs>
        <w:spacing w:line="360" w:lineRule="auto"/>
        <w:rPr>
          <w:rFonts w:ascii="Arial" w:hAnsi="Arial" w:cs="Arial"/>
          <w:noProof/>
          <w:sz w:val="22"/>
          <w:szCs w:val="22"/>
          <w:lang w:eastAsia="es-MX"/>
        </w:rPr>
      </w:pPr>
      <w:r w:rsidRPr="006A050B">
        <w:rPr>
          <w:rFonts w:ascii="Arial" w:hAnsi="Arial" w:cs="Arial"/>
          <w:bCs/>
          <w:sz w:val="22"/>
          <w:szCs w:val="22"/>
        </w:rPr>
        <w:fldChar w:fldCharType="begin"/>
      </w:r>
      <w:r w:rsidRPr="006A050B">
        <w:rPr>
          <w:rFonts w:ascii="Arial" w:hAnsi="Arial" w:cs="Arial"/>
          <w:bCs/>
          <w:sz w:val="22"/>
          <w:szCs w:val="22"/>
        </w:rPr>
        <w:instrText xml:space="preserve"> TOC \o "1-3" \h \z \u </w:instrText>
      </w:r>
      <w:r w:rsidRPr="006A050B">
        <w:rPr>
          <w:rFonts w:ascii="Arial" w:hAnsi="Arial" w:cs="Arial"/>
          <w:bCs/>
          <w:sz w:val="22"/>
          <w:szCs w:val="22"/>
        </w:rPr>
        <w:fldChar w:fldCharType="separate"/>
      </w:r>
      <w:hyperlink w:anchor="_Toc226173683" w:history="1"/>
    </w:p>
    <w:p w:rsidR="00D54D30" w:rsidRPr="006A050B" w:rsidRDefault="00D562A3" w:rsidP="006A050B">
      <w:pPr>
        <w:pStyle w:val="TDC1"/>
        <w:tabs>
          <w:tab w:val="right" w:leader="dot" w:pos="9344"/>
        </w:tabs>
        <w:spacing w:line="360" w:lineRule="auto"/>
        <w:rPr>
          <w:rFonts w:ascii="Arial" w:hAnsi="Arial" w:cs="Arial"/>
          <w:noProof/>
          <w:sz w:val="22"/>
          <w:szCs w:val="22"/>
          <w:lang w:eastAsia="es-MX"/>
        </w:rPr>
      </w:pPr>
      <w:hyperlink w:anchor="_Toc226173684" w:history="1">
        <w:r w:rsidR="00D54D30" w:rsidRPr="006A050B">
          <w:rPr>
            <w:rStyle w:val="Hipervnculo"/>
            <w:rFonts w:ascii="Arial" w:hAnsi="Arial" w:cs="Arial"/>
            <w:noProof/>
            <w:sz w:val="22"/>
            <w:szCs w:val="22"/>
          </w:rPr>
          <w:t>Introducción:</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_Toc226173684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3</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right" w:leader="dot" w:pos="9344"/>
        </w:tabs>
        <w:spacing w:line="360" w:lineRule="auto"/>
        <w:rPr>
          <w:rFonts w:ascii="Arial" w:hAnsi="Arial" w:cs="Arial"/>
          <w:noProof/>
          <w:sz w:val="22"/>
          <w:szCs w:val="22"/>
          <w:lang w:eastAsia="es-MX"/>
        </w:rPr>
      </w:pPr>
      <w:hyperlink w:anchor="_Toc226173689" w:history="1">
        <w:r w:rsidR="00D54D30" w:rsidRPr="006A050B">
          <w:rPr>
            <w:rStyle w:val="Hipervnculo"/>
            <w:rFonts w:ascii="Arial" w:hAnsi="Arial" w:cs="Arial"/>
            <w:noProof/>
            <w:sz w:val="22"/>
            <w:szCs w:val="22"/>
          </w:rPr>
          <w:t>Personal a contactar en caso de emergencia</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_Toc226173689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3</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right" w:leader="dot" w:pos="9344"/>
        </w:tabs>
        <w:spacing w:line="360" w:lineRule="auto"/>
        <w:rPr>
          <w:rFonts w:ascii="Arial" w:hAnsi="Arial" w:cs="Arial"/>
          <w:noProof/>
          <w:sz w:val="22"/>
          <w:szCs w:val="22"/>
          <w:lang w:eastAsia="es-MX"/>
        </w:rPr>
      </w:pPr>
      <w:hyperlink w:anchor="_Toc226173690" w:history="1">
        <w:r w:rsidR="00D54D30" w:rsidRPr="006A050B">
          <w:rPr>
            <w:rStyle w:val="Hipervnculo"/>
            <w:rFonts w:ascii="Arial" w:hAnsi="Arial" w:cs="Arial"/>
            <w:noProof/>
            <w:sz w:val="22"/>
            <w:szCs w:val="22"/>
          </w:rPr>
          <w:t>Política de la ___________________:</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_Toc226173690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4</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left" w:pos="660"/>
          <w:tab w:val="right" w:leader="dot" w:pos="9344"/>
        </w:tabs>
        <w:spacing w:line="360" w:lineRule="auto"/>
        <w:rPr>
          <w:rFonts w:ascii="Arial" w:hAnsi="Arial" w:cs="Arial"/>
          <w:noProof/>
          <w:sz w:val="22"/>
          <w:szCs w:val="22"/>
          <w:lang w:eastAsia="es-MX"/>
        </w:rPr>
      </w:pPr>
      <w:hyperlink w:anchor="_Toc226173691" w:history="1">
        <w:r w:rsidR="00D54D30" w:rsidRPr="006A050B">
          <w:rPr>
            <w:rStyle w:val="Hipervnculo"/>
            <w:rFonts w:ascii="Arial" w:hAnsi="Arial" w:cs="Arial"/>
            <w:iCs/>
            <w:noProof/>
            <w:sz w:val="22"/>
            <w:szCs w:val="22"/>
          </w:rPr>
          <w:t>Descripción del negocio:</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_Toc226173691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5</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left" w:pos="660"/>
          <w:tab w:val="right" w:leader="dot" w:pos="9344"/>
        </w:tabs>
        <w:spacing w:line="360" w:lineRule="auto"/>
        <w:rPr>
          <w:rFonts w:ascii="Arial" w:hAnsi="Arial" w:cs="Arial"/>
          <w:noProof/>
          <w:sz w:val="22"/>
          <w:szCs w:val="22"/>
          <w:lang w:eastAsia="es-MX"/>
        </w:rPr>
      </w:pPr>
      <w:hyperlink w:anchor="_Toc226173692" w:history="1">
        <w:r w:rsidR="00D54D30" w:rsidRPr="006A050B">
          <w:rPr>
            <w:rStyle w:val="Hipervnculo"/>
            <w:rFonts w:ascii="Arial" w:hAnsi="Arial" w:cs="Arial"/>
            <w:bCs/>
            <w:noProof/>
            <w:sz w:val="22"/>
            <w:szCs w:val="22"/>
          </w:rPr>
          <w:t>Ubicación de las instalaciones:</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_Toc226173692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5</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left" w:pos="660"/>
          <w:tab w:val="right" w:leader="dot" w:pos="9344"/>
        </w:tabs>
        <w:spacing w:line="360" w:lineRule="auto"/>
        <w:rPr>
          <w:rFonts w:ascii="Arial" w:hAnsi="Arial" w:cs="Arial"/>
          <w:noProof/>
          <w:sz w:val="22"/>
          <w:szCs w:val="22"/>
          <w:lang w:eastAsia="es-MX"/>
        </w:rPr>
      </w:pPr>
      <w:hyperlink w:anchor="_Toc226173728" w:history="1">
        <w:r w:rsidR="00D54D30" w:rsidRPr="006A050B">
          <w:rPr>
            <w:rStyle w:val="Hipervnculo"/>
            <w:rFonts w:ascii="Arial" w:hAnsi="Arial" w:cs="Arial"/>
            <w:noProof/>
            <w:sz w:val="22"/>
            <w:szCs w:val="22"/>
          </w:rPr>
          <w:t>Ubicación física alternativa para los empleados:</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_Toc226173728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8</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left" w:pos="660"/>
          <w:tab w:val="right" w:leader="dot" w:pos="9344"/>
        </w:tabs>
        <w:spacing w:line="360" w:lineRule="auto"/>
        <w:rPr>
          <w:rFonts w:ascii="Arial" w:hAnsi="Arial" w:cs="Arial"/>
          <w:noProof/>
          <w:sz w:val="22"/>
          <w:szCs w:val="22"/>
          <w:lang w:eastAsia="es-MX"/>
        </w:rPr>
      </w:pPr>
      <w:hyperlink w:anchor="_Toc226173730" w:history="1">
        <w:r w:rsidR="00D54D30" w:rsidRPr="006A050B">
          <w:rPr>
            <w:rStyle w:val="Hipervnculo"/>
            <w:rFonts w:ascii="Arial" w:hAnsi="Arial" w:cs="Arial"/>
            <w:noProof/>
            <w:sz w:val="22"/>
            <w:szCs w:val="22"/>
          </w:rPr>
          <w:t>Respaldo y recuperación de datos (impresos y electrónicos)</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_Toc226173730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9</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left" w:pos="660"/>
          <w:tab w:val="right" w:leader="dot" w:pos="9344"/>
        </w:tabs>
        <w:spacing w:line="360" w:lineRule="auto"/>
        <w:rPr>
          <w:rFonts w:ascii="Arial" w:hAnsi="Arial" w:cs="Arial"/>
          <w:noProof/>
          <w:sz w:val="22"/>
          <w:szCs w:val="22"/>
          <w:lang w:eastAsia="es-MX"/>
        </w:rPr>
      </w:pPr>
      <w:hyperlink w:anchor="_Toc226173731" w:history="1">
        <w:r w:rsidR="00D54D30" w:rsidRPr="006A050B">
          <w:rPr>
            <w:rStyle w:val="Hipervnculo"/>
            <w:rFonts w:ascii="Arial" w:hAnsi="Arial" w:cs="Arial"/>
            <w:noProof/>
            <w:sz w:val="22"/>
            <w:szCs w:val="22"/>
          </w:rPr>
          <w:t>Asesoría operacional y financiera:</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_Toc226173731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10</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left" w:pos="880"/>
          <w:tab w:val="right" w:leader="dot" w:pos="9344"/>
        </w:tabs>
        <w:spacing w:line="360" w:lineRule="auto"/>
        <w:rPr>
          <w:rFonts w:ascii="Arial" w:hAnsi="Arial" w:cs="Arial"/>
          <w:noProof/>
          <w:sz w:val="22"/>
          <w:szCs w:val="22"/>
          <w:lang w:eastAsia="es-MX"/>
        </w:rPr>
      </w:pPr>
      <w:hyperlink w:anchor="_Toc226173732" w:history="1">
        <w:r w:rsidR="00D54D30" w:rsidRPr="006A050B">
          <w:rPr>
            <w:rStyle w:val="Hipervnculo"/>
            <w:rFonts w:ascii="Arial" w:hAnsi="Arial" w:cs="Arial"/>
            <w:noProof/>
            <w:sz w:val="22"/>
            <w:szCs w:val="22"/>
          </w:rPr>
          <w:t>Sistemas de misión críticos:</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_Toc226173732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11</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left" w:pos="660"/>
          <w:tab w:val="right" w:leader="dot" w:pos="9344"/>
        </w:tabs>
        <w:spacing w:line="360" w:lineRule="auto"/>
        <w:rPr>
          <w:rFonts w:ascii="Arial" w:hAnsi="Arial" w:cs="Arial"/>
          <w:noProof/>
          <w:sz w:val="22"/>
          <w:szCs w:val="22"/>
          <w:lang w:eastAsia="es-MX"/>
        </w:rPr>
      </w:pPr>
      <w:hyperlink w:anchor="_Toc226173733" w:history="1">
        <w:r w:rsidR="00D54D30" w:rsidRPr="006A050B">
          <w:rPr>
            <w:rStyle w:val="Hipervnculo"/>
            <w:rFonts w:ascii="Arial" w:hAnsi="Arial" w:cs="Arial"/>
            <w:noProof/>
            <w:sz w:val="22"/>
            <w:szCs w:val="22"/>
          </w:rPr>
          <w:t>Formas de comunicación alternas entre la _____________________________, socios, usuarios y empleados.</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_Toc226173733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12</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left" w:pos="660"/>
          <w:tab w:val="right" w:leader="dot" w:pos="9344"/>
        </w:tabs>
        <w:spacing w:line="360" w:lineRule="auto"/>
        <w:rPr>
          <w:rFonts w:ascii="Arial" w:hAnsi="Arial" w:cs="Arial"/>
          <w:noProof/>
          <w:sz w:val="22"/>
          <w:szCs w:val="22"/>
          <w:lang w:eastAsia="es-MX"/>
        </w:rPr>
      </w:pPr>
      <w:hyperlink w:anchor="_Toc226173736" w:history="1">
        <w:r w:rsidR="00D54D30" w:rsidRPr="006A050B">
          <w:rPr>
            <w:rStyle w:val="Hipervnculo"/>
            <w:rFonts w:ascii="Arial" w:hAnsi="Arial" w:cs="Arial"/>
            <w:noProof/>
            <w:sz w:val="22"/>
            <w:szCs w:val="22"/>
          </w:rPr>
          <w:t>Bancos y proveedores de negocio críticos</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_Toc226173736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15</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left" w:pos="660"/>
          <w:tab w:val="right" w:leader="dot" w:pos="9344"/>
        </w:tabs>
        <w:spacing w:line="360" w:lineRule="auto"/>
        <w:rPr>
          <w:rFonts w:ascii="Arial" w:hAnsi="Arial" w:cs="Arial"/>
          <w:noProof/>
          <w:sz w:val="22"/>
          <w:szCs w:val="22"/>
          <w:lang w:eastAsia="es-MX"/>
        </w:rPr>
      </w:pPr>
      <w:hyperlink w:anchor="_Toc226173737" w:history="1">
        <w:r w:rsidR="00D54D30" w:rsidRPr="006A050B">
          <w:rPr>
            <w:rStyle w:val="Hipervnculo"/>
            <w:rFonts w:ascii="Arial" w:hAnsi="Arial" w:cs="Arial"/>
            <w:noProof/>
            <w:sz w:val="22"/>
            <w:szCs w:val="22"/>
          </w:rPr>
          <w:t>Actualizaciones y revisión anual:</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_Toc226173737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16</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left" w:pos="660"/>
          <w:tab w:val="right" w:leader="dot" w:pos="9344"/>
        </w:tabs>
        <w:spacing w:line="360" w:lineRule="auto"/>
        <w:rPr>
          <w:rFonts w:ascii="Arial" w:hAnsi="Arial" w:cs="Arial"/>
          <w:noProof/>
          <w:sz w:val="22"/>
          <w:szCs w:val="22"/>
          <w:lang w:eastAsia="es-MX"/>
        </w:rPr>
      </w:pPr>
      <w:hyperlink w:anchor="_Toc226173738" w:history="1">
        <w:r w:rsidR="00D54D30" w:rsidRPr="006A050B">
          <w:rPr>
            <w:rStyle w:val="Hipervnculo"/>
            <w:rFonts w:ascii="Arial" w:hAnsi="Arial" w:cs="Arial"/>
            <w:noProof/>
            <w:sz w:val="22"/>
            <w:szCs w:val="22"/>
          </w:rPr>
          <w:t>Aprobación de la dirección general:</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_Toc226173738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16</w:t>
        </w:r>
        <w:r w:rsidR="00D54D30" w:rsidRPr="006A050B">
          <w:rPr>
            <w:rFonts w:ascii="Arial" w:hAnsi="Arial" w:cs="Arial"/>
            <w:noProof/>
            <w:webHidden/>
            <w:sz w:val="22"/>
            <w:szCs w:val="22"/>
          </w:rPr>
          <w:fldChar w:fldCharType="end"/>
        </w:r>
      </w:hyperlink>
    </w:p>
    <w:p w:rsidR="00D54D30" w:rsidRPr="006A050B" w:rsidRDefault="00D562A3" w:rsidP="006A050B">
      <w:pPr>
        <w:pStyle w:val="TDC1"/>
        <w:tabs>
          <w:tab w:val="right" w:leader="dot" w:pos="9344"/>
        </w:tabs>
        <w:spacing w:line="360" w:lineRule="auto"/>
        <w:rPr>
          <w:rFonts w:ascii="Arial" w:hAnsi="Arial" w:cs="Arial"/>
          <w:noProof/>
          <w:sz w:val="22"/>
          <w:szCs w:val="22"/>
          <w:lang w:eastAsia="es-MX"/>
        </w:rPr>
      </w:pPr>
      <w:hyperlink w:anchor="_Toc226173739" w:history="1">
        <w:r w:rsidR="00D54D30" w:rsidRPr="006A050B">
          <w:rPr>
            <w:rStyle w:val="Hipervnculo"/>
            <w:rFonts w:ascii="Arial" w:hAnsi="Arial" w:cs="Arial"/>
            <w:noProof/>
            <w:sz w:val="22"/>
            <w:szCs w:val="22"/>
          </w:rPr>
          <w:t>Anexos:</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_Toc226173739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17</w:t>
        </w:r>
        <w:r w:rsidR="00D54D30" w:rsidRPr="006A050B">
          <w:rPr>
            <w:rFonts w:ascii="Arial" w:hAnsi="Arial" w:cs="Arial"/>
            <w:noProof/>
            <w:webHidden/>
            <w:sz w:val="22"/>
            <w:szCs w:val="22"/>
          </w:rPr>
          <w:fldChar w:fldCharType="end"/>
        </w:r>
      </w:hyperlink>
    </w:p>
    <w:p w:rsidR="00D54D30" w:rsidRPr="006A050B" w:rsidRDefault="00D562A3" w:rsidP="006A050B">
      <w:pPr>
        <w:pStyle w:val="TDC2"/>
        <w:tabs>
          <w:tab w:val="right" w:leader="dot" w:pos="9344"/>
        </w:tabs>
        <w:spacing w:line="360" w:lineRule="auto"/>
        <w:rPr>
          <w:rFonts w:ascii="Arial" w:hAnsi="Arial" w:cs="Arial"/>
          <w:noProof/>
          <w:sz w:val="22"/>
          <w:szCs w:val="22"/>
          <w:lang w:eastAsia="es-MX"/>
        </w:rPr>
      </w:pPr>
      <w:hyperlink w:anchor="_Toc226173740" w:history="1">
        <w:r w:rsidR="00D54D30" w:rsidRPr="006A050B">
          <w:rPr>
            <w:rStyle w:val="Hipervnculo"/>
            <w:rFonts w:ascii="Arial" w:hAnsi="Arial" w:cs="Arial"/>
            <w:noProof/>
            <w:sz w:val="22"/>
            <w:szCs w:val="22"/>
          </w:rPr>
          <w:t>Anexo A: (lista de proveedores del área de operaciones)</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_Toc226173740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17</w:t>
        </w:r>
        <w:r w:rsidR="00D54D30" w:rsidRPr="006A050B">
          <w:rPr>
            <w:rFonts w:ascii="Arial" w:hAnsi="Arial" w:cs="Arial"/>
            <w:noProof/>
            <w:webHidden/>
            <w:sz w:val="22"/>
            <w:szCs w:val="22"/>
          </w:rPr>
          <w:fldChar w:fldCharType="end"/>
        </w:r>
      </w:hyperlink>
    </w:p>
    <w:p w:rsidR="00D54D30" w:rsidRPr="006A050B" w:rsidRDefault="00D562A3" w:rsidP="006A050B">
      <w:pPr>
        <w:pStyle w:val="TDC2"/>
        <w:tabs>
          <w:tab w:val="right" w:leader="dot" w:pos="9344"/>
        </w:tabs>
        <w:spacing w:line="360" w:lineRule="auto"/>
        <w:rPr>
          <w:rFonts w:ascii="Arial" w:hAnsi="Arial" w:cs="Arial"/>
          <w:noProof/>
          <w:sz w:val="22"/>
          <w:szCs w:val="22"/>
          <w:lang w:eastAsia="es-MX"/>
        </w:rPr>
      </w:pPr>
      <w:hyperlink w:anchor="_Toc226173741" w:history="1">
        <w:r w:rsidR="00D54D30" w:rsidRPr="006A050B">
          <w:rPr>
            <w:rStyle w:val="Hipervnculo"/>
            <w:rFonts w:ascii="Arial" w:hAnsi="Arial" w:cs="Arial"/>
            <w:noProof/>
            <w:sz w:val="22"/>
            <w:szCs w:val="22"/>
          </w:rPr>
          <w:t>Anexo B: (lista de proveedores del área de TI)</w:t>
        </w:r>
        <w:r w:rsidR="00D54D30" w:rsidRPr="006A050B">
          <w:rPr>
            <w:rFonts w:ascii="Arial" w:hAnsi="Arial" w:cs="Arial"/>
            <w:noProof/>
            <w:webHidden/>
            <w:sz w:val="22"/>
            <w:szCs w:val="22"/>
          </w:rPr>
          <w:tab/>
        </w:r>
        <w:r w:rsidR="00D54D30" w:rsidRPr="006A050B">
          <w:rPr>
            <w:rFonts w:ascii="Arial" w:hAnsi="Arial" w:cs="Arial"/>
            <w:noProof/>
            <w:webHidden/>
            <w:sz w:val="22"/>
            <w:szCs w:val="22"/>
          </w:rPr>
          <w:fldChar w:fldCharType="begin"/>
        </w:r>
        <w:r w:rsidR="00D54D30" w:rsidRPr="006A050B">
          <w:rPr>
            <w:rFonts w:ascii="Arial" w:hAnsi="Arial" w:cs="Arial"/>
            <w:noProof/>
            <w:webHidden/>
            <w:sz w:val="22"/>
            <w:szCs w:val="22"/>
          </w:rPr>
          <w:instrText xml:space="preserve"> PAGEREF _Toc226173741 \h </w:instrText>
        </w:r>
        <w:r w:rsidR="00D54D30" w:rsidRPr="006A050B">
          <w:rPr>
            <w:rFonts w:ascii="Arial" w:hAnsi="Arial" w:cs="Arial"/>
            <w:noProof/>
            <w:webHidden/>
            <w:sz w:val="22"/>
            <w:szCs w:val="22"/>
          </w:rPr>
        </w:r>
        <w:r w:rsidR="00D54D30" w:rsidRPr="006A050B">
          <w:rPr>
            <w:rFonts w:ascii="Arial" w:hAnsi="Arial" w:cs="Arial"/>
            <w:noProof/>
            <w:webHidden/>
            <w:sz w:val="22"/>
            <w:szCs w:val="22"/>
          </w:rPr>
          <w:fldChar w:fldCharType="separate"/>
        </w:r>
        <w:r w:rsidR="00D54D30" w:rsidRPr="006A050B">
          <w:rPr>
            <w:rFonts w:ascii="Arial" w:hAnsi="Arial" w:cs="Arial"/>
            <w:noProof/>
            <w:webHidden/>
            <w:sz w:val="22"/>
            <w:szCs w:val="22"/>
          </w:rPr>
          <w:t>31</w:t>
        </w:r>
        <w:r w:rsidR="00D54D30" w:rsidRPr="006A050B">
          <w:rPr>
            <w:rFonts w:ascii="Arial" w:hAnsi="Arial" w:cs="Arial"/>
            <w:noProof/>
            <w:webHidden/>
            <w:sz w:val="22"/>
            <w:szCs w:val="22"/>
          </w:rPr>
          <w:fldChar w:fldCharType="end"/>
        </w:r>
      </w:hyperlink>
    </w:p>
    <w:p w:rsidR="00D54D30" w:rsidRPr="006A050B" w:rsidRDefault="00D54D30" w:rsidP="006A050B">
      <w:pPr>
        <w:pStyle w:val="Ttulo1"/>
        <w:numPr>
          <w:ilvl w:val="0"/>
          <w:numId w:val="0"/>
        </w:numPr>
        <w:spacing w:before="0" w:after="0" w:line="360" w:lineRule="auto"/>
        <w:jc w:val="both"/>
        <w:rPr>
          <w:sz w:val="22"/>
          <w:szCs w:val="22"/>
        </w:rPr>
      </w:pPr>
      <w:r w:rsidRPr="006A050B">
        <w:rPr>
          <w:b w:val="0"/>
          <w:bCs w:val="0"/>
          <w:kern w:val="0"/>
          <w:sz w:val="22"/>
          <w:szCs w:val="22"/>
        </w:rPr>
        <w:fldChar w:fldCharType="end"/>
      </w:r>
    </w:p>
    <w:p w:rsidR="00D54D30" w:rsidRPr="0088343C" w:rsidRDefault="00D54D30" w:rsidP="00D54D30">
      <w:pPr>
        <w:pStyle w:val="Ttulo1"/>
        <w:keepNext w:val="0"/>
        <w:tabs>
          <w:tab w:val="num" w:pos="360"/>
        </w:tabs>
        <w:spacing w:before="0" w:after="120"/>
        <w:rPr>
          <w:rFonts w:ascii="Tahoma" w:hAnsi="Tahoma" w:cs="Tahoma"/>
          <w:sz w:val="20"/>
          <w:szCs w:val="20"/>
        </w:rPr>
      </w:pPr>
      <w:r w:rsidRPr="0096491F">
        <w:rPr>
          <w:rFonts w:ascii="Tahoma" w:hAnsi="Tahoma" w:cs="Tahoma"/>
          <w:sz w:val="20"/>
          <w:szCs w:val="20"/>
        </w:rPr>
        <w:br w:type="page"/>
      </w:r>
      <w:bookmarkStart w:id="3" w:name="_Toc204662445"/>
      <w:bookmarkStart w:id="4" w:name="_Toc204662502"/>
      <w:bookmarkStart w:id="5" w:name="_Toc204662732"/>
      <w:bookmarkStart w:id="6" w:name="_Toc226173684"/>
      <w:r w:rsidRPr="0096491F">
        <w:rPr>
          <w:rFonts w:ascii="Tahoma" w:hAnsi="Tahoma" w:cs="Tahoma"/>
          <w:sz w:val="20"/>
          <w:szCs w:val="20"/>
        </w:rPr>
        <w:lastRenderedPageBreak/>
        <w:t>Introducción:</w:t>
      </w:r>
      <w:bookmarkEnd w:id="3"/>
      <w:bookmarkEnd w:id="4"/>
      <w:bookmarkEnd w:id="5"/>
      <w:bookmarkEnd w:id="6"/>
    </w:p>
    <w:p w:rsidR="00D54D30" w:rsidRPr="0096491F" w:rsidRDefault="00D54D30" w:rsidP="00D54D30">
      <w:pPr>
        <w:pStyle w:val="Ttulo1"/>
        <w:numPr>
          <w:ilvl w:val="0"/>
          <w:numId w:val="0"/>
        </w:numPr>
        <w:jc w:val="both"/>
        <w:rPr>
          <w:rFonts w:ascii="Tahoma" w:hAnsi="Tahoma" w:cs="Tahoma"/>
          <w:b w:val="0"/>
          <w:sz w:val="20"/>
          <w:szCs w:val="20"/>
        </w:rPr>
      </w:pPr>
      <w:bookmarkStart w:id="7" w:name="_Toc204662446"/>
      <w:bookmarkStart w:id="8" w:name="_Toc204662503"/>
      <w:bookmarkStart w:id="9" w:name="_Toc204662659"/>
      <w:bookmarkStart w:id="10" w:name="_Toc204662733"/>
      <w:bookmarkStart w:id="11" w:name="_Toc205787730"/>
      <w:bookmarkStart w:id="12" w:name="_Toc205787959"/>
      <w:bookmarkStart w:id="13" w:name="_Toc213223428"/>
      <w:bookmarkStart w:id="14" w:name="_Toc225742524"/>
      <w:bookmarkStart w:id="15" w:name="_Toc226173482"/>
      <w:bookmarkStart w:id="16" w:name="_Toc226173685"/>
      <w:r w:rsidRPr="0096491F">
        <w:rPr>
          <w:rFonts w:ascii="Tahoma" w:hAnsi="Tahoma" w:cs="Tahoma"/>
          <w:b w:val="0"/>
          <w:sz w:val="20"/>
          <w:szCs w:val="20"/>
        </w:rPr>
        <w:t xml:space="preserve">El plan de continuidad de negocios que se presenta a continuación tiene la finalidad de orientar a la gerencia y a la dirección sobre los procesos a realizar en caso de que suceda algún evento que interrumpa el funcionamiento normal de la </w:t>
      </w:r>
      <w:r>
        <w:rPr>
          <w:rFonts w:ascii="Tahoma" w:hAnsi="Tahoma" w:cs="Tahoma"/>
          <w:b w:val="0"/>
          <w:sz w:val="20"/>
          <w:szCs w:val="20"/>
        </w:rPr>
        <w:t>________________________________</w:t>
      </w:r>
      <w:r w:rsidRPr="0096491F">
        <w:rPr>
          <w:rFonts w:ascii="Tahoma" w:hAnsi="Tahoma" w:cs="Tahoma"/>
          <w:b w:val="0"/>
          <w:sz w:val="20"/>
          <w:szCs w:val="20"/>
        </w:rPr>
        <w:t xml:space="preserve">. Es necesario aclarar que no describe a detalle los pasos a seguir para recuperar un servicio o un área, esa información se encuentra en los planes de recuperación de desastres de cada departamento, tampoco es un manual que contenga la salida a todos y cada uno de los posibles problemas que pudiera causar un paro en la operación de la </w:t>
      </w:r>
      <w:r>
        <w:rPr>
          <w:rFonts w:ascii="Tahoma" w:hAnsi="Tahoma" w:cs="Tahoma"/>
          <w:b w:val="0"/>
          <w:sz w:val="20"/>
          <w:szCs w:val="20"/>
        </w:rPr>
        <w:t>_________________________________</w:t>
      </w:r>
      <w:r w:rsidRPr="0096491F">
        <w:rPr>
          <w:rFonts w:ascii="Tahoma" w:hAnsi="Tahoma" w:cs="Tahoma"/>
          <w:b w:val="0"/>
          <w:sz w:val="20"/>
          <w:szCs w:val="20"/>
        </w:rPr>
        <w:t>.</w:t>
      </w:r>
      <w:bookmarkEnd w:id="7"/>
      <w:bookmarkEnd w:id="8"/>
      <w:bookmarkEnd w:id="9"/>
      <w:bookmarkEnd w:id="10"/>
      <w:bookmarkEnd w:id="11"/>
      <w:bookmarkEnd w:id="12"/>
      <w:bookmarkEnd w:id="13"/>
      <w:bookmarkEnd w:id="14"/>
      <w:bookmarkEnd w:id="15"/>
      <w:bookmarkEnd w:id="16"/>
    </w:p>
    <w:p w:rsidR="00D54D30" w:rsidRPr="0096491F" w:rsidRDefault="00D54D30" w:rsidP="00D54D30">
      <w:pPr>
        <w:pStyle w:val="Ttulo1"/>
        <w:numPr>
          <w:ilvl w:val="0"/>
          <w:numId w:val="0"/>
        </w:numPr>
        <w:jc w:val="both"/>
        <w:rPr>
          <w:rFonts w:ascii="Tahoma" w:hAnsi="Tahoma" w:cs="Tahoma"/>
          <w:b w:val="0"/>
          <w:sz w:val="20"/>
          <w:szCs w:val="20"/>
        </w:rPr>
      </w:pPr>
      <w:bookmarkStart w:id="17" w:name="_Toc204662447"/>
      <w:bookmarkStart w:id="18" w:name="_Toc204662504"/>
      <w:bookmarkStart w:id="19" w:name="_Toc204662660"/>
      <w:bookmarkStart w:id="20" w:name="_Toc204662734"/>
      <w:bookmarkStart w:id="21" w:name="_Toc205787731"/>
      <w:bookmarkStart w:id="22" w:name="_Toc205787960"/>
      <w:bookmarkStart w:id="23" w:name="_Toc213223429"/>
      <w:bookmarkStart w:id="24" w:name="_Toc225742525"/>
      <w:bookmarkStart w:id="25" w:name="_Toc226173483"/>
      <w:bookmarkStart w:id="26" w:name="_Toc226173686"/>
      <w:r w:rsidRPr="0096491F">
        <w:rPr>
          <w:rFonts w:ascii="Tahoma" w:hAnsi="Tahoma" w:cs="Tahoma"/>
          <w:b w:val="0"/>
          <w:sz w:val="20"/>
          <w:szCs w:val="20"/>
        </w:rPr>
        <w:t xml:space="preserve">A lo largo de este documento se mencionan datos de contactos, ubicaciones de oficinas, procesos generales y consejos que son herramientas que ayudarán a la dirección a tomar decisiones informadas y de manera organizada en poco tiempo para poder re establecer la continuidad de la operación de la </w:t>
      </w:r>
      <w:r>
        <w:rPr>
          <w:rFonts w:ascii="Tahoma" w:hAnsi="Tahoma" w:cs="Tahoma"/>
          <w:b w:val="0"/>
          <w:sz w:val="20"/>
          <w:szCs w:val="20"/>
        </w:rPr>
        <w:t>______________________________________</w:t>
      </w:r>
      <w:r w:rsidRPr="0096491F">
        <w:rPr>
          <w:rFonts w:ascii="Tahoma" w:hAnsi="Tahoma" w:cs="Tahoma"/>
          <w:b w:val="0"/>
          <w:sz w:val="20"/>
          <w:szCs w:val="20"/>
        </w:rPr>
        <w:t xml:space="preserve"> lo más pronto posible.</w:t>
      </w:r>
      <w:bookmarkEnd w:id="17"/>
      <w:bookmarkEnd w:id="18"/>
      <w:bookmarkEnd w:id="19"/>
      <w:bookmarkEnd w:id="20"/>
      <w:bookmarkEnd w:id="21"/>
      <w:bookmarkEnd w:id="22"/>
      <w:bookmarkEnd w:id="23"/>
      <w:bookmarkEnd w:id="24"/>
      <w:bookmarkEnd w:id="25"/>
      <w:bookmarkEnd w:id="26"/>
    </w:p>
    <w:p w:rsidR="00D54D30" w:rsidRPr="0096491F" w:rsidRDefault="00D54D30" w:rsidP="00D54D30">
      <w:pPr>
        <w:pStyle w:val="Ttulo1"/>
        <w:numPr>
          <w:ilvl w:val="0"/>
          <w:numId w:val="0"/>
        </w:numPr>
        <w:jc w:val="both"/>
        <w:rPr>
          <w:rFonts w:ascii="Tahoma" w:hAnsi="Tahoma" w:cs="Tahoma"/>
          <w:b w:val="0"/>
          <w:sz w:val="20"/>
          <w:szCs w:val="20"/>
        </w:rPr>
      </w:pPr>
      <w:bookmarkStart w:id="27" w:name="_Toc213223430"/>
      <w:bookmarkStart w:id="28" w:name="_Toc225742526"/>
      <w:bookmarkStart w:id="29" w:name="_Toc226173484"/>
      <w:bookmarkStart w:id="30" w:name="_Toc226173687"/>
      <w:r w:rsidRPr="0096491F">
        <w:rPr>
          <w:rFonts w:ascii="Tahoma" w:hAnsi="Tahoma" w:cs="Tahoma"/>
          <w:b w:val="0"/>
          <w:sz w:val="20"/>
          <w:szCs w:val="20"/>
        </w:rPr>
        <w:t>A continuación se define un término que será usado a lo largo del documento, es de vital importancia quede completamente claro para su manejo sin posibilidad de confusiones que podrían causar problemas mayores que los que se tratan de evitar o corregir:</w:t>
      </w:r>
      <w:bookmarkEnd w:id="27"/>
      <w:bookmarkEnd w:id="28"/>
      <w:bookmarkEnd w:id="29"/>
      <w:bookmarkEnd w:id="30"/>
      <w:r w:rsidRPr="0096491F">
        <w:rPr>
          <w:rFonts w:ascii="Tahoma" w:hAnsi="Tahoma" w:cs="Tahoma"/>
          <w:b w:val="0"/>
          <w:sz w:val="20"/>
          <w:szCs w:val="20"/>
        </w:rPr>
        <w:t xml:space="preserve"> </w:t>
      </w:r>
    </w:p>
    <w:p w:rsidR="00D54D30" w:rsidRPr="0096491F" w:rsidRDefault="00D54D30" w:rsidP="00D54D30">
      <w:pPr>
        <w:numPr>
          <w:ilvl w:val="0"/>
          <w:numId w:val="11"/>
        </w:numPr>
        <w:autoSpaceDE w:val="0"/>
        <w:autoSpaceDN w:val="0"/>
        <w:adjustRightInd w:val="0"/>
        <w:jc w:val="both"/>
        <w:rPr>
          <w:rFonts w:cs="Tahoma"/>
        </w:rPr>
      </w:pPr>
      <w:r w:rsidRPr="0096491F">
        <w:rPr>
          <w:rFonts w:cs="Tahoma"/>
          <w:b/>
        </w:rPr>
        <w:t xml:space="preserve">Interrupción significativa del negocio (ISN): </w:t>
      </w:r>
      <w:r w:rsidRPr="0096491F">
        <w:rPr>
          <w:rFonts w:cs="Tahoma"/>
        </w:rPr>
        <w:t>es un evento que potencialmente puede amenazar a la continuidad de las operaciones que realiza una organización, obligando a la misma a detenerlas por tiempo indefinido y por lo tanto dejando de tener ingresos de una manera tal que la existencia misma de la organización puede estar en peligro. Un suceso de esta magnitud requiere medidas especiales para regresar las operaciones a la normalidad.</w:t>
      </w:r>
    </w:p>
    <w:p w:rsidR="00D54D30" w:rsidRPr="0096491F" w:rsidRDefault="00D54D30" w:rsidP="00D54D30">
      <w:pPr>
        <w:autoSpaceDE w:val="0"/>
        <w:autoSpaceDN w:val="0"/>
        <w:adjustRightInd w:val="0"/>
        <w:ind w:left="708"/>
        <w:jc w:val="both"/>
        <w:rPr>
          <w:rFonts w:cs="Tahoma"/>
        </w:rPr>
      </w:pPr>
      <w:r w:rsidRPr="0096491F">
        <w:rPr>
          <w:rFonts w:cs="Tahoma"/>
        </w:rPr>
        <w:t>Es importante siempre estar preparados para eventos naturales como incendios, inundaciones, terremotos, tormentas, tornados y huracanes así eventos creados por el hombre como vandalismo o ataques terroristas. Siempre hay que considerar los efectos secundarios que cualquier evento de gran escala puede causar como falta de energía eléctrica o de suministros para seguir operando.</w:t>
      </w:r>
    </w:p>
    <w:p w:rsidR="00D54D30" w:rsidRPr="0096491F" w:rsidRDefault="00D54D30" w:rsidP="00D54D30">
      <w:pPr>
        <w:autoSpaceDE w:val="0"/>
        <w:autoSpaceDN w:val="0"/>
        <w:adjustRightInd w:val="0"/>
        <w:ind w:left="708"/>
        <w:jc w:val="both"/>
        <w:rPr>
          <w:rFonts w:cs="Tahoma"/>
        </w:rPr>
      </w:pPr>
      <w:r w:rsidRPr="0096491F">
        <w:rPr>
          <w:rFonts w:cs="Tahoma"/>
        </w:rPr>
        <w:t>Normalmente la mayor parte de los sucesos que causan una interrupción en el negocio son menos aparatosos y están compuestos por robos, sabotaje causado por empleados y fallas de equipos.</w:t>
      </w:r>
    </w:p>
    <w:p w:rsidR="00D54D30" w:rsidRPr="0096491F" w:rsidRDefault="00D54D30" w:rsidP="00D54D30">
      <w:pPr>
        <w:autoSpaceDE w:val="0"/>
        <w:autoSpaceDN w:val="0"/>
        <w:adjustRightInd w:val="0"/>
        <w:jc w:val="both"/>
        <w:rPr>
          <w:rFonts w:cs="Tahoma"/>
          <w:b/>
        </w:rPr>
      </w:pPr>
    </w:p>
    <w:p w:rsidR="00D54D30" w:rsidRPr="0096491F" w:rsidRDefault="00D54D30" w:rsidP="00D54D30">
      <w:pPr>
        <w:pStyle w:val="Ttulo1"/>
        <w:numPr>
          <w:ilvl w:val="0"/>
          <w:numId w:val="0"/>
        </w:numPr>
        <w:jc w:val="both"/>
        <w:rPr>
          <w:rFonts w:ascii="Tahoma" w:hAnsi="Tahoma" w:cs="Tahoma"/>
          <w:b w:val="0"/>
          <w:i/>
          <w:sz w:val="20"/>
          <w:szCs w:val="20"/>
        </w:rPr>
      </w:pPr>
      <w:bookmarkStart w:id="31" w:name="_Toc204662448"/>
      <w:bookmarkStart w:id="32" w:name="_Toc204662505"/>
      <w:bookmarkStart w:id="33" w:name="_Toc204662661"/>
      <w:bookmarkStart w:id="34" w:name="_Toc204662735"/>
      <w:bookmarkStart w:id="35" w:name="_Toc205787732"/>
      <w:bookmarkStart w:id="36" w:name="_Toc205787961"/>
      <w:bookmarkStart w:id="37" w:name="_Toc213223431"/>
      <w:bookmarkStart w:id="38" w:name="_Toc225742527"/>
      <w:bookmarkStart w:id="39" w:name="_Toc226173485"/>
      <w:bookmarkStart w:id="40" w:name="_Toc226173688"/>
      <w:r w:rsidRPr="0096491F">
        <w:rPr>
          <w:rFonts w:ascii="Tahoma" w:hAnsi="Tahoma" w:cs="Tahoma"/>
          <w:b w:val="0"/>
          <w:i/>
          <w:sz w:val="20"/>
          <w:szCs w:val="20"/>
        </w:rPr>
        <w:t xml:space="preserve">Este plan contiene datos personales y empresariales que son clasificados como </w:t>
      </w:r>
      <w:r w:rsidRPr="0096491F">
        <w:rPr>
          <w:rFonts w:ascii="Tahoma" w:hAnsi="Tahoma" w:cs="Tahoma"/>
          <w:i/>
          <w:sz w:val="20"/>
          <w:szCs w:val="20"/>
        </w:rPr>
        <w:t>CONFIDENCIALES</w:t>
      </w:r>
      <w:r w:rsidRPr="0096491F">
        <w:rPr>
          <w:rFonts w:ascii="Tahoma" w:hAnsi="Tahoma" w:cs="Tahoma"/>
          <w:b w:val="0"/>
          <w:i/>
          <w:sz w:val="20"/>
          <w:szCs w:val="20"/>
        </w:rPr>
        <w:t xml:space="preserve"> debe ser guardado bajo medidas de seguridad estrictas y solo deben tener acceso a él las personas que desempeñen puestos en la </w:t>
      </w:r>
      <w:r>
        <w:rPr>
          <w:rFonts w:ascii="Tahoma" w:hAnsi="Tahoma" w:cs="Tahoma"/>
          <w:b w:val="0"/>
          <w:i/>
          <w:sz w:val="20"/>
          <w:szCs w:val="20"/>
        </w:rPr>
        <w:t>_______________________________</w:t>
      </w:r>
      <w:r w:rsidRPr="0096491F">
        <w:rPr>
          <w:rFonts w:ascii="Tahoma" w:hAnsi="Tahoma" w:cs="Tahoma"/>
          <w:b w:val="0"/>
          <w:i/>
          <w:sz w:val="20"/>
          <w:szCs w:val="20"/>
        </w:rPr>
        <w:t xml:space="preserve"> que las liguen directamente a este plan de continuidad de negocios. Dichos puestos son: Presidente del consejo de administración, Director de departamento, Gerente de departamento, Administrador de seguridad.</w:t>
      </w:r>
      <w:bookmarkEnd w:id="31"/>
      <w:bookmarkEnd w:id="32"/>
      <w:bookmarkEnd w:id="33"/>
      <w:bookmarkEnd w:id="34"/>
      <w:bookmarkEnd w:id="35"/>
      <w:bookmarkEnd w:id="36"/>
      <w:bookmarkEnd w:id="37"/>
      <w:bookmarkEnd w:id="38"/>
      <w:bookmarkEnd w:id="39"/>
      <w:bookmarkEnd w:id="40"/>
    </w:p>
    <w:p w:rsidR="00D54D30" w:rsidRPr="0096491F" w:rsidRDefault="00D54D30" w:rsidP="00D54D30">
      <w:pPr>
        <w:pStyle w:val="Ttulo1"/>
        <w:numPr>
          <w:ilvl w:val="0"/>
          <w:numId w:val="0"/>
        </w:numPr>
        <w:jc w:val="both"/>
        <w:rPr>
          <w:rFonts w:ascii="Tahoma" w:hAnsi="Tahoma" w:cs="Tahoma"/>
          <w:sz w:val="20"/>
          <w:szCs w:val="20"/>
        </w:rPr>
      </w:pPr>
    </w:p>
    <w:p w:rsidR="00D54D30" w:rsidRPr="0096491F" w:rsidRDefault="00D54D30" w:rsidP="00D54D30">
      <w:pPr>
        <w:pStyle w:val="Ttulo1"/>
        <w:keepNext w:val="0"/>
        <w:tabs>
          <w:tab w:val="num" w:pos="360"/>
        </w:tabs>
        <w:spacing w:before="0" w:after="120"/>
        <w:rPr>
          <w:rFonts w:ascii="Tahoma" w:hAnsi="Tahoma" w:cs="Tahoma"/>
          <w:sz w:val="20"/>
          <w:szCs w:val="20"/>
        </w:rPr>
      </w:pPr>
      <w:bookmarkStart w:id="41" w:name="_Toc204662449"/>
      <w:bookmarkStart w:id="42" w:name="_Toc204662506"/>
      <w:bookmarkStart w:id="43" w:name="_Toc204662736"/>
      <w:bookmarkStart w:id="44" w:name="_Toc226173689"/>
      <w:r w:rsidRPr="0096491F">
        <w:rPr>
          <w:rFonts w:ascii="Tahoma" w:hAnsi="Tahoma" w:cs="Tahoma"/>
          <w:sz w:val="20"/>
          <w:szCs w:val="20"/>
        </w:rPr>
        <w:t>Personal a contactar en caso de emergencia</w:t>
      </w:r>
      <w:bookmarkEnd w:id="41"/>
      <w:bookmarkEnd w:id="42"/>
      <w:bookmarkEnd w:id="43"/>
      <w:bookmarkEnd w:id="44"/>
    </w:p>
    <w:p w:rsidR="00D54D30" w:rsidRPr="0088343C" w:rsidRDefault="00D54D30" w:rsidP="00D54D30">
      <w:pPr>
        <w:pStyle w:val="Textoindependiente2"/>
        <w:jc w:val="both"/>
        <w:rPr>
          <w:rFonts w:cs="Tahoma"/>
          <w:bCs/>
          <w:i/>
        </w:rPr>
      </w:pPr>
      <w:r w:rsidRPr="0096491F">
        <w:rPr>
          <w:rFonts w:cs="Tahoma"/>
          <w:bCs/>
          <w:i/>
        </w:rPr>
        <w:t xml:space="preserve">Se identifican a dos personas, empleados de </w:t>
      </w:r>
      <w:r>
        <w:rPr>
          <w:rFonts w:cs="Tahoma"/>
          <w:bCs/>
          <w:i/>
        </w:rPr>
        <w:t>la ___________________________________</w:t>
      </w:r>
      <w:r w:rsidRPr="0096491F">
        <w:rPr>
          <w:rFonts w:cs="Tahoma"/>
          <w:bCs/>
          <w:i/>
        </w:rPr>
        <w:t xml:space="preserve">como contactos de emergencia a nivel de gerencia. Estos nombres deben ser revisados y actualizados por la dirección general cada 6 meses. En el caso de que la </w:t>
      </w:r>
      <w:r>
        <w:rPr>
          <w:rFonts w:cs="Tahoma"/>
          <w:bCs/>
          <w:i/>
        </w:rPr>
        <w:t>_________________________________________</w:t>
      </w:r>
      <w:r w:rsidRPr="0096491F">
        <w:rPr>
          <w:rFonts w:cs="Tahoma"/>
          <w:bCs/>
          <w:i/>
        </w:rPr>
        <w:t xml:space="preserve"> cuente con un sistema de manejo de riesgos y emergencias externo, deberá notificar estos mismos datos a dicha </w:t>
      </w:r>
      <w:r w:rsidRPr="0096491F">
        <w:rPr>
          <w:rFonts w:cs="Tahoma"/>
          <w:bCs/>
          <w:i/>
        </w:rPr>
        <w:lastRenderedPageBreak/>
        <w:t xml:space="preserve">empresa. Cada miembro debe ser un gerente perteneciente al consejo de la </w:t>
      </w:r>
      <w:r>
        <w:rPr>
          <w:rFonts w:cs="Tahoma"/>
          <w:bCs/>
          <w:i/>
        </w:rPr>
        <w:t>______________________________________________________.</w:t>
      </w:r>
    </w:p>
    <w:p w:rsidR="00D54D30" w:rsidRPr="0096491F" w:rsidRDefault="00D54D30" w:rsidP="00D54D30">
      <w:pPr>
        <w:jc w:val="both"/>
        <w:rPr>
          <w:rFonts w:cs="Tahoma"/>
          <w:iCs/>
        </w:rPr>
      </w:pPr>
      <w:r w:rsidRPr="0096491F">
        <w:rPr>
          <w:rFonts w:cs="Tahoma"/>
          <w:iCs/>
        </w:rPr>
        <w:t>Contacto:</w:t>
      </w:r>
    </w:p>
    <w:p w:rsidR="00D54D30" w:rsidRPr="0096491F" w:rsidRDefault="00D54D30" w:rsidP="00D54D30">
      <w:pPr>
        <w:numPr>
          <w:ilvl w:val="0"/>
          <w:numId w:val="3"/>
        </w:numPr>
        <w:jc w:val="both"/>
        <w:rPr>
          <w:rFonts w:cs="Tahoma"/>
          <w:iCs/>
        </w:rPr>
      </w:pPr>
      <w:r w:rsidRPr="0096491F">
        <w:rPr>
          <w:rFonts w:cs="Tahoma"/>
          <w:iCs/>
        </w:rPr>
        <w:t xml:space="preserve">Nombre: </w:t>
      </w:r>
      <w:r>
        <w:rPr>
          <w:rFonts w:cs="Tahoma"/>
          <w:iCs/>
        </w:rPr>
        <w:t>________________________________________________</w:t>
      </w:r>
    </w:p>
    <w:p w:rsidR="00D54D30" w:rsidRPr="0096491F" w:rsidRDefault="00D54D30" w:rsidP="00D54D30">
      <w:pPr>
        <w:numPr>
          <w:ilvl w:val="0"/>
          <w:numId w:val="3"/>
        </w:numPr>
        <w:jc w:val="both"/>
        <w:rPr>
          <w:rFonts w:cs="Tahoma"/>
          <w:iCs/>
        </w:rPr>
      </w:pPr>
      <w:r w:rsidRPr="0096491F">
        <w:rPr>
          <w:rFonts w:cs="Tahoma"/>
          <w:iCs/>
        </w:rPr>
        <w:t xml:space="preserve">Puesto: </w:t>
      </w:r>
      <w:r>
        <w:rPr>
          <w:rFonts w:cs="Tahoma"/>
          <w:iCs/>
        </w:rPr>
        <w:t>_________________________________________________</w:t>
      </w:r>
    </w:p>
    <w:p w:rsidR="00D54D30" w:rsidRPr="0096491F" w:rsidRDefault="00D54D30" w:rsidP="00D54D30">
      <w:pPr>
        <w:numPr>
          <w:ilvl w:val="0"/>
          <w:numId w:val="3"/>
        </w:numPr>
        <w:jc w:val="both"/>
        <w:rPr>
          <w:rFonts w:cs="Tahoma"/>
          <w:iCs/>
        </w:rPr>
      </w:pPr>
      <w:r w:rsidRPr="0096491F">
        <w:rPr>
          <w:rFonts w:cs="Tahoma"/>
          <w:iCs/>
        </w:rPr>
        <w:t xml:space="preserve">Teléfono oficina: </w:t>
      </w:r>
      <w:r>
        <w:rPr>
          <w:rFonts w:cs="Tahoma"/>
          <w:iCs/>
        </w:rPr>
        <w:t>__________________________________________</w:t>
      </w:r>
    </w:p>
    <w:p w:rsidR="00D54D30" w:rsidRPr="0096491F" w:rsidRDefault="00D54D30" w:rsidP="00D54D30">
      <w:pPr>
        <w:numPr>
          <w:ilvl w:val="0"/>
          <w:numId w:val="3"/>
        </w:numPr>
        <w:jc w:val="both"/>
        <w:rPr>
          <w:rFonts w:cs="Tahoma"/>
          <w:iCs/>
        </w:rPr>
      </w:pPr>
      <w:r w:rsidRPr="0096491F">
        <w:rPr>
          <w:rFonts w:cs="Tahoma"/>
          <w:iCs/>
        </w:rPr>
        <w:t xml:space="preserve">Teléfono casa: </w:t>
      </w:r>
      <w:r>
        <w:rPr>
          <w:rFonts w:cs="Tahoma"/>
          <w:iCs/>
        </w:rPr>
        <w:t>____________________________________________</w:t>
      </w:r>
    </w:p>
    <w:p w:rsidR="00D54D30" w:rsidRPr="0096491F" w:rsidRDefault="00D54D30" w:rsidP="00D54D30">
      <w:pPr>
        <w:numPr>
          <w:ilvl w:val="0"/>
          <w:numId w:val="3"/>
        </w:numPr>
        <w:jc w:val="both"/>
        <w:rPr>
          <w:rFonts w:cs="Tahoma"/>
          <w:iCs/>
        </w:rPr>
      </w:pPr>
      <w:r w:rsidRPr="0096491F">
        <w:rPr>
          <w:rFonts w:cs="Tahoma"/>
          <w:iCs/>
        </w:rPr>
        <w:t>Celular:</w:t>
      </w:r>
      <w:r>
        <w:rPr>
          <w:rFonts w:cs="Tahoma"/>
          <w:iCs/>
        </w:rPr>
        <w:t>__________________________________________________</w:t>
      </w:r>
    </w:p>
    <w:p w:rsidR="00D54D30" w:rsidRPr="0096491F" w:rsidRDefault="00D54D30" w:rsidP="00D54D30">
      <w:pPr>
        <w:numPr>
          <w:ilvl w:val="0"/>
          <w:numId w:val="3"/>
        </w:numPr>
        <w:jc w:val="both"/>
        <w:rPr>
          <w:rFonts w:cs="Tahoma"/>
          <w:iCs/>
        </w:rPr>
      </w:pPr>
      <w:r w:rsidRPr="0096491F">
        <w:rPr>
          <w:rFonts w:cs="Tahoma"/>
          <w:iCs/>
        </w:rPr>
        <w:t xml:space="preserve">Dirección: </w:t>
      </w:r>
      <w:r>
        <w:rPr>
          <w:rFonts w:cs="Tahoma"/>
          <w:iCs/>
        </w:rPr>
        <w:t>________________________________________________</w:t>
      </w:r>
    </w:p>
    <w:p w:rsidR="00D54D30" w:rsidRPr="0096491F" w:rsidRDefault="00D54D30" w:rsidP="00D54D30">
      <w:pPr>
        <w:numPr>
          <w:ilvl w:val="0"/>
          <w:numId w:val="3"/>
        </w:numPr>
        <w:jc w:val="both"/>
        <w:rPr>
          <w:rFonts w:cs="Tahoma"/>
          <w:iCs/>
        </w:rPr>
      </w:pPr>
      <w:r w:rsidRPr="0096491F">
        <w:rPr>
          <w:rFonts w:cs="Tahoma"/>
          <w:iCs/>
        </w:rPr>
        <w:t xml:space="preserve">Correo electrónico: </w:t>
      </w:r>
      <w:r>
        <w:rPr>
          <w:rStyle w:val="Textoennegrita"/>
          <w:rFonts w:ascii="Arial" w:hAnsi="Arial" w:cs="Arial"/>
          <w:b w:val="0"/>
        </w:rPr>
        <w:t>________________________________________</w:t>
      </w:r>
    </w:p>
    <w:p w:rsidR="00D54D30" w:rsidRPr="0096491F" w:rsidRDefault="00D54D30" w:rsidP="00D54D30">
      <w:pPr>
        <w:jc w:val="both"/>
        <w:rPr>
          <w:rFonts w:cs="Tahoma"/>
          <w:iCs/>
        </w:rPr>
      </w:pPr>
    </w:p>
    <w:p w:rsidR="00D54D30" w:rsidRPr="0096491F" w:rsidRDefault="00D54D30" w:rsidP="00D54D30">
      <w:pPr>
        <w:jc w:val="both"/>
        <w:rPr>
          <w:rFonts w:cs="Tahoma"/>
          <w:iCs/>
        </w:rPr>
      </w:pPr>
    </w:p>
    <w:p w:rsidR="00D54D30" w:rsidRPr="0096491F" w:rsidRDefault="00D54D30" w:rsidP="00D54D30">
      <w:pPr>
        <w:pStyle w:val="Ttulo1"/>
        <w:keepNext w:val="0"/>
        <w:spacing w:before="0" w:after="120"/>
        <w:jc w:val="both"/>
        <w:rPr>
          <w:rFonts w:ascii="Tahoma" w:hAnsi="Tahoma" w:cs="Tahoma"/>
          <w:sz w:val="20"/>
          <w:szCs w:val="20"/>
        </w:rPr>
      </w:pPr>
      <w:bookmarkStart w:id="45" w:name="_Toc204662450"/>
      <w:bookmarkStart w:id="46" w:name="_Toc204662507"/>
      <w:bookmarkStart w:id="47" w:name="_Toc204662737"/>
      <w:bookmarkStart w:id="48" w:name="_Toc226173690"/>
      <w:r w:rsidRPr="0096491F">
        <w:rPr>
          <w:rFonts w:ascii="Tahoma" w:hAnsi="Tahoma" w:cs="Tahoma"/>
          <w:sz w:val="20"/>
          <w:szCs w:val="20"/>
        </w:rPr>
        <w:t xml:space="preserve">Política de la </w:t>
      </w:r>
      <w:r>
        <w:rPr>
          <w:rFonts w:ascii="Tahoma" w:hAnsi="Tahoma" w:cs="Tahoma"/>
          <w:sz w:val="20"/>
          <w:szCs w:val="20"/>
        </w:rPr>
        <w:t>_________________________________________</w:t>
      </w:r>
      <w:r w:rsidRPr="0096491F">
        <w:rPr>
          <w:rFonts w:ascii="Tahoma" w:hAnsi="Tahoma" w:cs="Tahoma"/>
          <w:sz w:val="20"/>
          <w:szCs w:val="20"/>
        </w:rPr>
        <w:t>:</w:t>
      </w:r>
      <w:bookmarkEnd w:id="45"/>
      <w:bookmarkEnd w:id="46"/>
      <w:bookmarkEnd w:id="47"/>
      <w:bookmarkEnd w:id="48"/>
    </w:p>
    <w:p w:rsidR="00D54D30" w:rsidRPr="0096491F" w:rsidRDefault="00D54D30" w:rsidP="00D54D30">
      <w:pPr>
        <w:pStyle w:val="Textoindependiente2"/>
        <w:jc w:val="both"/>
        <w:rPr>
          <w:rFonts w:cs="Tahoma"/>
          <w:bCs/>
          <w:i/>
        </w:rPr>
      </w:pPr>
    </w:p>
    <w:p w:rsidR="00D54D30" w:rsidRPr="0096491F" w:rsidRDefault="00D54D30" w:rsidP="00D54D30">
      <w:pPr>
        <w:pStyle w:val="Textoindependiente2"/>
        <w:spacing w:line="240" w:lineRule="auto"/>
        <w:jc w:val="both"/>
        <w:rPr>
          <w:rFonts w:cs="Tahoma"/>
          <w:bCs/>
        </w:rPr>
      </w:pPr>
      <w:r w:rsidRPr="0096491F">
        <w:rPr>
          <w:rFonts w:cs="Tahoma"/>
          <w:bCs/>
        </w:rPr>
        <w:t xml:space="preserve">A continuación se establecen las políticas que la </w:t>
      </w:r>
      <w:r>
        <w:rPr>
          <w:rFonts w:cs="Tahoma"/>
          <w:bCs/>
        </w:rPr>
        <w:t>_______________________________________</w:t>
      </w:r>
      <w:r w:rsidRPr="0096491F">
        <w:rPr>
          <w:rFonts w:cs="Tahoma"/>
          <w:bCs/>
        </w:rPr>
        <w:t xml:space="preserve"> hará valer en el caso de enfrentarse a una interrupción significativa del negocio (ISN). Se incluye la obligación de la </w:t>
      </w:r>
      <w:r>
        <w:rPr>
          <w:rFonts w:cs="Tahoma"/>
          <w:bCs/>
        </w:rPr>
        <w:t>_______________________</w:t>
      </w:r>
      <w:r w:rsidRPr="0096491F">
        <w:rPr>
          <w:rFonts w:cs="Tahoma"/>
          <w:bCs/>
        </w:rPr>
        <w:t xml:space="preserve"> a permitir a </w:t>
      </w:r>
      <w:r>
        <w:rPr>
          <w:rFonts w:cs="Tahoma"/>
          <w:bCs/>
        </w:rPr>
        <w:t>_________________</w:t>
      </w:r>
      <w:r w:rsidRPr="0096491F">
        <w:rPr>
          <w:rFonts w:cs="Tahoma"/>
          <w:bCs/>
        </w:rPr>
        <w:t xml:space="preserve"> sus cuentas de ahorro en caso de una ISN, esta política debe ser entregada a todos los empleados y debe establecer quien tiene la autoridad para ejecutar el plan de continuidad de negocio, donde será guardado y como tener acceso a él.</w:t>
      </w:r>
    </w:p>
    <w:p w:rsidR="00D54D30" w:rsidRPr="0096491F" w:rsidRDefault="00D54D30" w:rsidP="00D54D30">
      <w:pPr>
        <w:jc w:val="both"/>
        <w:rPr>
          <w:rFonts w:cs="Tahoma"/>
          <w:i/>
          <w:iCs/>
        </w:rPr>
      </w:pPr>
    </w:p>
    <w:p w:rsidR="00D54D30" w:rsidRPr="0096491F" w:rsidRDefault="00D54D30" w:rsidP="00D54D30">
      <w:pPr>
        <w:jc w:val="both"/>
        <w:rPr>
          <w:rFonts w:cs="Tahoma"/>
        </w:rPr>
      </w:pPr>
      <w:r w:rsidRPr="0096491F">
        <w:rPr>
          <w:rFonts w:cs="Tahoma"/>
        </w:rPr>
        <w:t xml:space="preserve">La política de la </w:t>
      </w:r>
      <w:r>
        <w:rPr>
          <w:rFonts w:cs="Tahoma"/>
        </w:rPr>
        <w:t>__________________________</w:t>
      </w:r>
      <w:r w:rsidRPr="0096491F">
        <w:rPr>
          <w:rFonts w:cs="Tahoma"/>
        </w:rPr>
        <w:t xml:space="preserve"> ante una interrupción significativa del negocio es el poner a salvo las vidas de los empleados y las propiedades de la empresa, hacer una evaluación financiera y operacional de las instalaciones, recuperarse de la manera más rápida posible y reanudar las operaciones. Proteger todos los documentos y registros. En el caso de que sea imposible mantener el servicio, se asegurará el pronto acceso al sistema</w:t>
      </w:r>
      <w:r>
        <w:rPr>
          <w:rFonts w:cs="Tahoma"/>
        </w:rPr>
        <w:t>.</w:t>
      </w:r>
    </w:p>
    <w:p w:rsidR="00D54D30" w:rsidRPr="0096491F" w:rsidRDefault="00D54D30" w:rsidP="00D54D30">
      <w:pPr>
        <w:jc w:val="both"/>
        <w:rPr>
          <w:rFonts w:cs="Tahoma"/>
        </w:rPr>
      </w:pPr>
    </w:p>
    <w:p w:rsidR="00D54D30" w:rsidRPr="0096491F" w:rsidRDefault="00D54D30" w:rsidP="00D54D30">
      <w:pPr>
        <w:numPr>
          <w:ilvl w:val="0"/>
          <w:numId w:val="4"/>
        </w:numPr>
        <w:jc w:val="both"/>
        <w:rPr>
          <w:rFonts w:cs="Tahoma"/>
        </w:rPr>
      </w:pPr>
      <w:r w:rsidRPr="0096491F">
        <w:rPr>
          <w:rFonts w:cs="Tahoma"/>
          <w:u w:val="single"/>
        </w:rPr>
        <w:t>Interrupción significativa del negocio (ISN):</w:t>
      </w:r>
      <w:r w:rsidRPr="0096491F">
        <w:rPr>
          <w:rFonts w:cs="Tahoma"/>
        </w:rPr>
        <w:t xml:space="preserve"> el plan de continuidad de negocio de la </w:t>
      </w:r>
      <w:r>
        <w:rPr>
          <w:rFonts w:cs="Tahoma"/>
        </w:rPr>
        <w:t>______________________________</w:t>
      </w:r>
      <w:r w:rsidRPr="0096491F">
        <w:rPr>
          <w:rFonts w:cs="Tahoma"/>
        </w:rPr>
        <w:t>contempla dos tipos de ISN, las internas,</w:t>
      </w:r>
      <w:r>
        <w:rPr>
          <w:rFonts w:cs="Tahoma"/>
        </w:rPr>
        <w:t xml:space="preserve"> que afectan la habilidad </w:t>
      </w:r>
      <w:r w:rsidRPr="0096491F">
        <w:rPr>
          <w:rFonts w:cs="Tahoma"/>
        </w:rPr>
        <w:t>para comunicarse y hacer negocios tales como un desperfecto técnico o una falla estructural dentro de las instalaciones, y las externas que evitan la operación de todo el mercado o de un gran número de empresas como un desastre natural o un ataque terrorista. La respuesta ante una ISN externa depende fuertemente de otras organizaciones y configuración de sistemas externos para recuperar la continuidad del negocio.</w:t>
      </w:r>
    </w:p>
    <w:p w:rsidR="00D54D30" w:rsidRPr="0096491F" w:rsidRDefault="00D54D30" w:rsidP="00D54D30">
      <w:pPr>
        <w:numPr>
          <w:ilvl w:val="0"/>
          <w:numId w:val="4"/>
        </w:numPr>
        <w:jc w:val="both"/>
        <w:rPr>
          <w:rFonts w:cs="Tahoma"/>
        </w:rPr>
      </w:pPr>
      <w:r w:rsidRPr="0096491F">
        <w:rPr>
          <w:rFonts w:cs="Tahoma"/>
          <w:u w:val="single"/>
        </w:rPr>
        <w:t>Autoridad para aprobación y ejecución</w:t>
      </w:r>
      <w:r w:rsidRPr="0096491F">
        <w:rPr>
          <w:rFonts w:cs="Tahoma"/>
        </w:rPr>
        <w:t xml:space="preserve">: El presidente del consejo de administración de la </w:t>
      </w:r>
      <w:r>
        <w:rPr>
          <w:rFonts w:cs="Tahoma"/>
        </w:rPr>
        <w:t>_____________________________</w:t>
      </w:r>
      <w:r w:rsidRPr="0096491F">
        <w:rPr>
          <w:rFonts w:cs="Tahoma"/>
        </w:rPr>
        <w:t xml:space="preserve"> queda registrado como la autoridad responsable de aprobar este plan y para conducir la revisión anual del mismo. El presidente del consejo de administración de la </w:t>
      </w:r>
      <w:r>
        <w:rPr>
          <w:rFonts w:cs="Tahoma"/>
        </w:rPr>
        <w:t>_________________________________</w:t>
      </w:r>
      <w:r w:rsidRPr="0096491F">
        <w:rPr>
          <w:rFonts w:cs="Tahoma"/>
        </w:rPr>
        <w:t xml:space="preserve">, el director del área de operaciones y el gerente de tecnologías de la información tienen la autoridad para declarar estado de emergencia en la </w:t>
      </w:r>
      <w:r>
        <w:rPr>
          <w:rFonts w:cs="Tahoma"/>
        </w:rPr>
        <w:t>____________________________________</w:t>
      </w:r>
      <w:r w:rsidRPr="0096491F">
        <w:rPr>
          <w:rFonts w:cs="Tahoma"/>
        </w:rPr>
        <w:t xml:space="preserve"> y ejecutar este plan de continuidad de negocios.</w:t>
      </w:r>
    </w:p>
    <w:p w:rsidR="00D54D30" w:rsidRPr="0096491F" w:rsidRDefault="00D54D30" w:rsidP="00D54D30">
      <w:pPr>
        <w:numPr>
          <w:ilvl w:val="0"/>
          <w:numId w:val="4"/>
        </w:numPr>
        <w:jc w:val="both"/>
        <w:rPr>
          <w:rFonts w:cs="Tahoma"/>
        </w:rPr>
      </w:pPr>
      <w:r w:rsidRPr="0096491F">
        <w:rPr>
          <w:rFonts w:cs="Tahoma"/>
          <w:u w:val="single"/>
        </w:rPr>
        <w:t>Ubicación y acceso al plan de continuidad de negocios</w:t>
      </w:r>
      <w:r w:rsidRPr="0096491F">
        <w:rPr>
          <w:rFonts w:cs="Tahoma"/>
        </w:rPr>
        <w:t xml:space="preserve">: </w:t>
      </w:r>
      <w:r>
        <w:rPr>
          <w:rFonts w:cs="Tahoma"/>
        </w:rPr>
        <w:t>_______________________________________</w:t>
      </w:r>
      <w:r w:rsidRPr="0096491F">
        <w:rPr>
          <w:rFonts w:cs="Tahoma"/>
        </w:rPr>
        <w:t xml:space="preserve"> tendrá varias copias del BCP (Business </w:t>
      </w:r>
      <w:proofErr w:type="spellStart"/>
      <w:r w:rsidRPr="0096491F">
        <w:rPr>
          <w:rFonts w:cs="Tahoma"/>
        </w:rPr>
        <w:t>continuity</w:t>
      </w:r>
      <w:proofErr w:type="spellEnd"/>
      <w:r w:rsidRPr="0096491F">
        <w:rPr>
          <w:rFonts w:cs="Tahoma"/>
        </w:rPr>
        <w:t xml:space="preserve"> plan, por sus siglas en inglés), sus revisiones anuales y los cambios que se hagan durante cada inspección, dichas copias estarán alojadas en las áreas de dirección general, dirección de operaciones y gerencia de tecnologías de la información. Una copia electrónica del plan, protegida </w:t>
      </w:r>
      <w:r w:rsidRPr="0096491F">
        <w:rPr>
          <w:rFonts w:cs="Tahoma"/>
        </w:rPr>
        <w:lastRenderedPageBreak/>
        <w:t>con contraseña solamente disponible para el presidente del consejo de administración, el director de operaciones, el gerente de TI y el administrador de seguridad, estará guardada en cada servidor controlador de dominio de la</w:t>
      </w:r>
      <w:r>
        <w:rPr>
          <w:rFonts w:cs="Tahoma"/>
        </w:rPr>
        <w:t xml:space="preserve"> _______________________________</w:t>
      </w:r>
      <w:r w:rsidRPr="0096491F">
        <w:rPr>
          <w:rFonts w:cs="Tahoma"/>
        </w:rPr>
        <w:t xml:space="preserve"> dentro de la carpeta llamada BCP y en el servidor alojado en las instalaciones del proveedor de un sitio de cómputo alterno.</w:t>
      </w:r>
    </w:p>
    <w:p w:rsidR="00D54D30" w:rsidRPr="0096491F" w:rsidRDefault="00D54D30" w:rsidP="00D54D30">
      <w:pPr>
        <w:jc w:val="both"/>
        <w:rPr>
          <w:rFonts w:cs="Tahoma"/>
        </w:rPr>
      </w:pPr>
    </w:p>
    <w:p w:rsidR="00D54D30" w:rsidRPr="0096491F" w:rsidRDefault="00D54D30" w:rsidP="00D54D30">
      <w:pPr>
        <w:jc w:val="both"/>
        <w:outlineLvl w:val="0"/>
        <w:rPr>
          <w:rFonts w:cs="Tahoma"/>
          <w:b/>
          <w:iCs/>
          <w:u w:val="single"/>
        </w:rPr>
      </w:pPr>
      <w:bookmarkStart w:id="49" w:name="_Toc204662738"/>
      <w:bookmarkStart w:id="50" w:name="_Toc226173691"/>
      <w:r w:rsidRPr="0096491F">
        <w:rPr>
          <w:rFonts w:cs="Tahoma"/>
          <w:b/>
          <w:iCs/>
        </w:rPr>
        <w:t>III.</w:t>
      </w:r>
      <w:r w:rsidRPr="0096491F">
        <w:rPr>
          <w:rFonts w:cs="Tahoma"/>
          <w:b/>
          <w:iCs/>
        </w:rPr>
        <w:tab/>
      </w:r>
      <w:r w:rsidRPr="0096491F">
        <w:rPr>
          <w:rFonts w:cs="Tahoma"/>
          <w:b/>
          <w:iCs/>
          <w:u w:val="single"/>
        </w:rPr>
        <w:t>Descripción del negocio:</w:t>
      </w:r>
      <w:bookmarkEnd w:id="49"/>
      <w:bookmarkEnd w:id="50"/>
    </w:p>
    <w:p w:rsidR="00D54D30" w:rsidRPr="0096491F" w:rsidRDefault="00D54D30" w:rsidP="00D54D30">
      <w:pPr>
        <w:pStyle w:val="txtgral"/>
        <w:jc w:val="both"/>
        <w:rPr>
          <w:rFonts w:ascii="Tahoma" w:hAnsi="Tahoma" w:cs="Tahoma"/>
          <w:color w:val="auto"/>
          <w:sz w:val="20"/>
          <w:szCs w:val="20"/>
          <w:lang w:val="es-MX"/>
        </w:rPr>
      </w:pPr>
      <w:r>
        <w:rPr>
          <w:rFonts w:ascii="Tahoma" w:hAnsi="Tahoma" w:cs="Tahoma"/>
          <w:color w:val="auto"/>
          <w:sz w:val="20"/>
          <w:szCs w:val="20"/>
          <w:lang w:val="es-MX"/>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4D30" w:rsidRPr="0096491F" w:rsidRDefault="00D54D30" w:rsidP="00D54D30">
      <w:pPr>
        <w:pStyle w:val="Encabezado"/>
        <w:tabs>
          <w:tab w:val="clear" w:pos="4320"/>
          <w:tab w:val="clear" w:pos="8640"/>
        </w:tabs>
        <w:jc w:val="both"/>
        <w:outlineLvl w:val="0"/>
        <w:rPr>
          <w:rFonts w:cs="Tahoma"/>
          <w:b/>
          <w:bCs/>
        </w:rPr>
      </w:pPr>
      <w:bookmarkStart w:id="51" w:name="_Toc204662739"/>
      <w:bookmarkStart w:id="52" w:name="_Toc226173692"/>
      <w:r w:rsidRPr="0096491F">
        <w:rPr>
          <w:rFonts w:cs="Tahoma"/>
          <w:b/>
          <w:bCs/>
        </w:rPr>
        <w:t>IV.</w:t>
      </w:r>
      <w:r w:rsidRPr="0096491F">
        <w:rPr>
          <w:rFonts w:cs="Tahoma"/>
          <w:b/>
          <w:bCs/>
        </w:rPr>
        <w:tab/>
      </w:r>
      <w:r w:rsidRPr="0096491F">
        <w:rPr>
          <w:rFonts w:cs="Tahoma"/>
          <w:b/>
          <w:bCs/>
          <w:u w:val="single"/>
        </w:rPr>
        <w:t>Ubicación de las instalaciones:</w:t>
      </w:r>
      <w:bookmarkEnd w:id="51"/>
      <w:bookmarkEnd w:id="52"/>
    </w:p>
    <w:p w:rsidR="00D54D30" w:rsidRPr="0096491F" w:rsidRDefault="00D54D30" w:rsidP="00D54D30">
      <w:pPr>
        <w:pStyle w:val="Encabezado"/>
        <w:tabs>
          <w:tab w:val="clear" w:pos="4320"/>
          <w:tab w:val="clear" w:pos="8640"/>
        </w:tabs>
        <w:jc w:val="both"/>
        <w:rPr>
          <w:rFonts w:cs="Tahoma"/>
        </w:rPr>
      </w:pPr>
    </w:p>
    <w:p w:rsidR="00D54D30" w:rsidRPr="0096491F" w:rsidRDefault="00D54D30" w:rsidP="00D54D30">
      <w:pPr>
        <w:pStyle w:val="Ttulo3"/>
        <w:keepNext w:val="0"/>
        <w:tabs>
          <w:tab w:val="clear" w:pos="720"/>
          <w:tab w:val="num" w:pos="1800"/>
        </w:tabs>
        <w:spacing w:before="0" w:after="240"/>
        <w:ind w:left="1440" w:firstLine="0"/>
        <w:jc w:val="both"/>
        <w:rPr>
          <w:rFonts w:ascii="Tahoma" w:hAnsi="Tahoma" w:cs="Tahoma"/>
          <w:b w:val="0"/>
          <w:sz w:val="20"/>
          <w:szCs w:val="20"/>
        </w:rPr>
      </w:pPr>
      <w:r>
        <w:rPr>
          <w:rFonts w:ascii="Tahoma" w:hAnsi="Tahoma" w:cs="Tahoma"/>
          <w:b w:val="0"/>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4D30" w:rsidRDefault="00D54D30" w:rsidP="00D54D30">
      <w:pPr>
        <w:pStyle w:val="Encabezado"/>
        <w:tabs>
          <w:tab w:val="clear" w:pos="4320"/>
          <w:tab w:val="clear" w:pos="8640"/>
        </w:tabs>
        <w:jc w:val="both"/>
        <w:rPr>
          <w:rFonts w:cs="Tahoma"/>
        </w:rPr>
      </w:pPr>
    </w:p>
    <w:p w:rsidR="00D54D30" w:rsidRPr="0096491F" w:rsidRDefault="00D54D30" w:rsidP="00D54D30">
      <w:pPr>
        <w:pStyle w:val="Encabezado"/>
        <w:tabs>
          <w:tab w:val="clear" w:pos="4320"/>
          <w:tab w:val="clear" w:pos="8640"/>
        </w:tabs>
        <w:jc w:val="both"/>
        <w:rPr>
          <w:rFonts w:cs="Tahoma"/>
        </w:rPr>
      </w:pPr>
    </w:p>
    <w:p w:rsidR="00D54D30" w:rsidRPr="0096491F" w:rsidRDefault="00D54D30" w:rsidP="00D54D30">
      <w:pPr>
        <w:pStyle w:val="Encabezado"/>
        <w:numPr>
          <w:ilvl w:val="0"/>
          <w:numId w:val="5"/>
        </w:numPr>
        <w:tabs>
          <w:tab w:val="clear" w:pos="4320"/>
          <w:tab w:val="clear" w:pos="8640"/>
        </w:tabs>
        <w:ind w:hanging="1080"/>
        <w:jc w:val="both"/>
        <w:outlineLvl w:val="0"/>
        <w:rPr>
          <w:rFonts w:cs="Tahoma"/>
          <w:b/>
          <w:u w:val="single"/>
        </w:rPr>
      </w:pPr>
      <w:bookmarkStart w:id="53" w:name="_Toc204662740"/>
      <w:bookmarkStart w:id="54" w:name="_Toc226173728"/>
      <w:r w:rsidRPr="0096491F">
        <w:rPr>
          <w:rFonts w:cs="Tahoma"/>
          <w:b/>
          <w:u w:val="single"/>
        </w:rPr>
        <w:t>Ubicación física alternativa para los empleados:</w:t>
      </w:r>
      <w:bookmarkEnd w:id="53"/>
      <w:bookmarkEnd w:id="54"/>
    </w:p>
    <w:p w:rsidR="00D54D30" w:rsidRPr="0096491F" w:rsidRDefault="00D54D30" w:rsidP="00D54D30">
      <w:pPr>
        <w:pStyle w:val="Encabezado"/>
        <w:tabs>
          <w:tab w:val="clear" w:pos="4320"/>
          <w:tab w:val="clear" w:pos="8640"/>
        </w:tabs>
        <w:jc w:val="both"/>
        <w:rPr>
          <w:rFonts w:cs="Tahoma"/>
        </w:rPr>
      </w:pPr>
    </w:p>
    <w:p w:rsidR="00D54D30" w:rsidRPr="0096491F" w:rsidRDefault="00D54D30" w:rsidP="00D54D30">
      <w:pPr>
        <w:jc w:val="both"/>
        <w:rPr>
          <w:rFonts w:cs="Tahoma"/>
        </w:rPr>
      </w:pPr>
      <w:r w:rsidRPr="0096491F">
        <w:rPr>
          <w:rFonts w:cs="Tahoma"/>
        </w:rPr>
        <w:t xml:space="preserve">En el caso de una ISN en alguna de las instalaciones de la </w:t>
      </w:r>
      <w:r>
        <w:rPr>
          <w:rFonts w:cs="Tahoma"/>
        </w:rPr>
        <w:t>_______________________________________</w:t>
      </w:r>
      <w:r w:rsidRPr="0096491F">
        <w:rPr>
          <w:rFonts w:cs="Tahoma"/>
        </w:rPr>
        <w:t xml:space="preserve">, el personal de la oficina afectada se trasladará a la oficina más cercana que no </w:t>
      </w:r>
      <w:proofErr w:type="spellStart"/>
      <w:r w:rsidRPr="0096491F">
        <w:rPr>
          <w:rFonts w:cs="Tahoma"/>
        </w:rPr>
        <w:t>este</w:t>
      </w:r>
      <w:proofErr w:type="spellEnd"/>
      <w:r w:rsidRPr="0096491F">
        <w:rPr>
          <w:rFonts w:cs="Tahoma"/>
        </w:rPr>
        <w:t xml:space="preserve"> afectada. Si no hay</w:t>
      </w:r>
      <w:r>
        <w:rPr>
          <w:rFonts w:cs="Tahoma"/>
        </w:rPr>
        <w:t xml:space="preserve"> una oficina cercana disponible</w:t>
      </w:r>
      <w:r w:rsidRPr="0096491F">
        <w:rPr>
          <w:rFonts w:cs="Tahoma"/>
        </w:rPr>
        <w:t xml:space="preserve">, </w:t>
      </w:r>
      <w:r>
        <w:rPr>
          <w:rFonts w:cs="Tahoma"/>
        </w:rPr>
        <w:t>se debe de _______________________________________________________________________________________________________________________________________________________________________________________________________________________________________________________________</w:t>
      </w:r>
    </w:p>
    <w:p w:rsidR="00D54D30" w:rsidRPr="0096491F" w:rsidRDefault="00D54D30" w:rsidP="00D54D30">
      <w:pPr>
        <w:jc w:val="both"/>
        <w:rPr>
          <w:rFonts w:cs="Tahoma"/>
        </w:rPr>
      </w:pPr>
    </w:p>
    <w:p w:rsidR="00D54D30" w:rsidRPr="0096491F" w:rsidRDefault="00D54D30" w:rsidP="00D54D30">
      <w:pPr>
        <w:jc w:val="both"/>
        <w:rPr>
          <w:rFonts w:cs="Tahoma"/>
        </w:rPr>
      </w:pPr>
      <w:r w:rsidRPr="0096491F">
        <w:rPr>
          <w:rFonts w:cs="Tahoma"/>
        </w:rPr>
        <w:t xml:space="preserve">En el caso de que </w:t>
      </w:r>
      <w:r>
        <w:rPr>
          <w:rFonts w:cs="Tahoma"/>
        </w:rPr>
        <w:t xml:space="preserve">quedara inhabilitada la_______________________, </w:t>
      </w:r>
      <w:r w:rsidRPr="0096491F">
        <w:rPr>
          <w:rFonts w:cs="Tahoma"/>
        </w:rPr>
        <w:t>podrá hacerse la invitación a que utilicen los servicios vía electrónica o telefónica si es que estos se encuentran funcionando de manera correcta.</w:t>
      </w:r>
    </w:p>
    <w:p w:rsidR="00D54D30" w:rsidRPr="0096491F" w:rsidRDefault="00D54D30" w:rsidP="00D54D30">
      <w:pPr>
        <w:jc w:val="both"/>
        <w:rPr>
          <w:rFonts w:cs="Tahoma"/>
        </w:rPr>
      </w:pPr>
    </w:p>
    <w:p w:rsidR="00D54D30" w:rsidRDefault="00D54D30" w:rsidP="00D54D30">
      <w:pPr>
        <w:jc w:val="both"/>
        <w:outlineLvl w:val="0"/>
        <w:rPr>
          <w:rFonts w:cs="Tahoma"/>
          <w:b/>
        </w:rPr>
      </w:pPr>
      <w:bookmarkStart w:id="55" w:name="_Toc204662742"/>
      <w:bookmarkStart w:id="56" w:name="_Toc226173730"/>
    </w:p>
    <w:p w:rsidR="00D54D30" w:rsidRPr="0096491F" w:rsidRDefault="00D54D30" w:rsidP="00D54D30">
      <w:pPr>
        <w:jc w:val="both"/>
        <w:outlineLvl w:val="0"/>
        <w:rPr>
          <w:rFonts w:cs="Tahoma"/>
          <w:b/>
        </w:rPr>
      </w:pPr>
      <w:r w:rsidRPr="0096491F">
        <w:rPr>
          <w:rFonts w:cs="Tahoma"/>
          <w:b/>
        </w:rPr>
        <w:t>VI</w:t>
      </w:r>
      <w:r w:rsidRPr="0096491F">
        <w:rPr>
          <w:rFonts w:cs="Tahoma"/>
          <w:b/>
        </w:rPr>
        <w:tab/>
      </w:r>
      <w:r w:rsidRPr="0096491F">
        <w:rPr>
          <w:rFonts w:cs="Tahoma"/>
          <w:b/>
          <w:u w:val="single"/>
        </w:rPr>
        <w:t>Respaldo y recuperación de datos (impresos y electrónicos)</w:t>
      </w:r>
      <w:bookmarkEnd w:id="55"/>
      <w:bookmarkEnd w:id="56"/>
    </w:p>
    <w:p w:rsidR="00D54D30" w:rsidRPr="0096491F" w:rsidRDefault="00D54D30" w:rsidP="00D54D30">
      <w:pPr>
        <w:jc w:val="both"/>
        <w:rPr>
          <w:rFonts w:cs="Tahoma"/>
        </w:rPr>
      </w:pPr>
    </w:p>
    <w:p w:rsidR="00D54D30" w:rsidRDefault="00D54D30" w:rsidP="00D54D30">
      <w:pPr>
        <w:jc w:val="both"/>
        <w:rPr>
          <w:rFonts w:cs="Tahoma"/>
        </w:rPr>
      </w:pPr>
      <w:r w:rsidRPr="0096491F">
        <w:rPr>
          <w:rFonts w:cs="Tahoma"/>
        </w:rPr>
        <w:t xml:space="preserve">La </w:t>
      </w:r>
      <w:r>
        <w:rPr>
          <w:rFonts w:cs="Tahoma"/>
        </w:rPr>
        <w:t xml:space="preserve">____________________________________________________ </w:t>
      </w:r>
      <w:r w:rsidRPr="0096491F">
        <w:rPr>
          <w:rFonts w:cs="Tahoma"/>
        </w:rPr>
        <w:t>mantiene sus principales archivos impresos en</w:t>
      </w:r>
      <w:r>
        <w:rPr>
          <w:rFonts w:cs="Tahoma"/>
        </w:rPr>
        <w:t>_______________________</w:t>
      </w:r>
    </w:p>
    <w:p w:rsidR="00D54D30" w:rsidRPr="005F471D" w:rsidRDefault="00D54D30" w:rsidP="00D54D30">
      <w:pPr>
        <w:jc w:val="both"/>
        <w:rPr>
          <w:rFonts w:cs="Tahoma"/>
        </w:rPr>
      </w:pPr>
    </w:p>
    <w:p w:rsidR="00D54D30" w:rsidRPr="005F471D" w:rsidRDefault="00D54D30" w:rsidP="005F471D">
      <w:pPr>
        <w:rPr>
          <w:rFonts w:cs="Tahoma"/>
        </w:rPr>
      </w:pPr>
      <w:r w:rsidRPr="005F471D">
        <w:rPr>
          <w:rFonts w:cs="Tahoma"/>
        </w:rPr>
        <w:t xml:space="preserve">El </w:t>
      </w:r>
      <w:r w:rsidR="005F471D" w:rsidRPr="005F471D">
        <w:rPr>
          <w:rFonts w:cs="Tahoma"/>
        </w:rPr>
        <w:t>_________________________</w:t>
      </w:r>
      <w:r w:rsidRPr="005F471D">
        <w:rPr>
          <w:rFonts w:cs="Tahoma"/>
        </w:rPr>
        <w:t xml:space="preserve">, es </w:t>
      </w:r>
      <w:r w:rsidRPr="0096491F">
        <w:rPr>
          <w:rFonts w:cs="Tahoma"/>
        </w:rPr>
        <w:t xml:space="preserve">el responsable del mantenimiento de dichos </w:t>
      </w:r>
      <w:r>
        <w:rPr>
          <w:rFonts w:cs="Tahoma"/>
        </w:rPr>
        <w:t>archivos</w:t>
      </w:r>
      <w:r w:rsidRPr="0096491F">
        <w:rPr>
          <w:rFonts w:cs="Tahoma"/>
        </w:rPr>
        <w:t>. Las principales aplicaciones y bases de datos son almacenadas en</w:t>
      </w:r>
      <w:r>
        <w:rPr>
          <w:rFonts w:cs="Tahoma"/>
        </w:rPr>
        <w:t xml:space="preserve">_______________________________________________________________. </w:t>
      </w:r>
      <w:r w:rsidRPr="0096491F">
        <w:rPr>
          <w:rFonts w:cs="Tahoma"/>
        </w:rPr>
        <w:t xml:space="preserve"> </w:t>
      </w:r>
      <w:r w:rsidR="005F471D" w:rsidRPr="005F471D">
        <w:rPr>
          <w:rFonts w:cs="Tahoma"/>
        </w:rPr>
        <w:t xml:space="preserve">El encargado </w:t>
      </w:r>
      <w:r w:rsidRPr="005F471D">
        <w:rPr>
          <w:rFonts w:cs="Tahoma"/>
        </w:rPr>
        <w:t xml:space="preserve"> </w:t>
      </w:r>
      <w:r w:rsidR="005F471D" w:rsidRPr="005F471D">
        <w:rPr>
          <w:rFonts w:cs="Tahoma"/>
        </w:rPr>
        <w:t>de inform</w:t>
      </w:r>
      <w:r w:rsidR="005F471D">
        <w:rPr>
          <w:rFonts w:cs="Tahoma"/>
        </w:rPr>
        <w:t>ática_</w:t>
      </w:r>
      <w:proofErr w:type="gramStart"/>
      <w:r w:rsidR="005F471D">
        <w:rPr>
          <w:rFonts w:cs="Tahoma"/>
        </w:rPr>
        <w:t>_</w:t>
      </w:r>
      <w:r w:rsidR="005F471D" w:rsidRPr="005F471D">
        <w:rPr>
          <w:rFonts w:cs="Tahoma"/>
        </w:rPr>
        <w:t>(</w:t>
      </w:r>
      <w:proofErr w:type="gramEnd"/>
      <w:r w:rsidR="005F471D" w:rsidRPr="005F471D">
        <w:rPr>
          <w:rFonts w:cs="Tahoma"/>
        </w:rPr>
        <w:t>Nombre)_________________ es</w:t>
      </w:r>
      <w:r w:rsidRPr="005F471D">
        <w:rPr>
          <w:rFonts w:cs="Tahoma"/>
        </w:rPr>
        <w:t xml:space="preserve"> el responsable del mantenimiento de los servidores. La </w:t>
      </w:r>
      <w:r w:rsidR="005F471D">
        <w:rPr>
          <w:rFonts w:cs="Tahoma"/>
        </w:rPr>
        <w:t>organización ___</w:t>
      </w:r>
      <w:proofErr w:type="gramStart"/>
      <w:r w:rsidR="005F471D">
        <w:rPr>
          <w:rFonts w:cs="Tahoma"/>
        </w:rPr>
        <w:t>_(</w:t>
      </w:r>
      <w:proofErr w:type="gramEnd"/>
      <w:r w:rsidR="005F471D">
        <w:rPr>
          <w:rFonts w:cs="Tahoma"/>
        </w:rPr>
        <w:t>Nombre)_________________</w:t>
      </w:r>
      <w:r w:rsidRPr="005F471D">
        <w:rPr>
          <w:rFonts w:cs="Tahoma"/>
        </w:rPr>
        <w:t>tiene la</w:t>
      </w:r>
      <w:r w:rsidR="005F471D">
        <w:rPr>
          <w:rFonts w:cs="Tahoma"/>
        </w:rPr>
        <w:t xml:space="preserve"> siguiente lista de documentos confidenciales</w:t>
      </w:r>
      <w:r w:rsidRPr="005F471D">
        <w:rPr>
          <w:rFonts w:cs="Tahoma"/>
        </w:rPr>
        <w:t>:</w:t>
      </w:r>
    </w:p>
    <w:p w:rsidR="00D54D30" w:rsidRPr="005F471D" w:rsidRDefault="00D54D30" w:rsidP="00D54D30">
      <w:pPr>
        <w:pStyle w:val="Prrafodelista"/>
        <w:numPr>
          <w:ilvl w:val="0"/>
          <w:numId w:val="12"/>
        </w:numPr>
        <w:jc w:val="both"/>
        <w:rPr>
          <w:rFonts w:cs="Tahoma"/>
        </w:rPr>
      </w:pPr>
      <w:r w:rsidRPr="005F471D">
        <w:rPr>
          <w:rFonts w:cs="Tahoma"/>
        </w:rPr>
        <w:lastRenderedPageBreak/>
        <w:t>Controles y manuales de procedimiento.</w:t>
      </w:r>
    </w:p>
    <w:p w:rsidR="00D54D30" w:rsidRPr="005F471D" w:rsidRDefault="00D54D30" w:rsidP="00D54D30">
      <w:pPr>
        <w:pStyle w:val="Prrafodelista"/>
        <w:numPr>
          <w:ilvl w:val="0"/>
          <w:numId w:val="12"/>
        </w:numPr>
        <w:jc w:val="both"/>
        <w:rPr>
          <w:rFonts w:cs="Tahoma"/>
        </w:rPr>
      </w:pPr>
      <w:r w:rsidRPr="005F471D">
        <w:rPr>
          <w:rFonts w:cs="Tahoma"/>
        </w:rPr>
        <w:t>Datos históricos de la empresa.</w:t>
      </w:r>
    </w:p>
    <w:p w:rsidR="00D54D30" w:rsidRPr="005F471D" w:rsidRDefault="00D54D30" w:rsidP="00D54D30">
      <w:pPr>
        <w:pStyle w:val="Prrafodelista"/>
        <w:numPr>
          <w:ilvl w:val="0"/>
          <w:numId w:val="12"/>
        </w:numPr>
        <w:jc w:val="both"/>
        <w:rPr>
          <w:rFonts w:cs="Tahoma"/>
        </w:rPr>
      </w:pPr>
      <w:r w:rsidRPr="005F471D">
        <w:rPr>
          <w:rFonts w:cs="Tahoma"/>
        </w:rPr>
        <w:t>Claves de acceso.</w:t>
      </w:r>
    </w:p>
    <w:p w:rsidR="00D54D30" w:rsidRPr="005F471D" w:rsidRDefault="00D54D30" w:rsidP="00D54D30">
      <w:pPr>
        <w:pStyle w:val="Prrafodelista"/>
        <w:numPr>
          <w:ilvl w:val="0"/>
          <w:numId w:val="12"/>
        </w:numPr>
        <w:jc w:val="both"/>
        <w:rPr>
          <w:rFonts w:cs="Tahoma"/>
        </w:rPr>
      </w:pPr>
      <w:r w:rsidRPr="005F471D">
        <w:rPr>
          <w:rFonts w:cs="Tahoma"/>
        </w:rPr>
        <w:t>Movimientos monetarios entre cuentas.</w:t>
      </w:r>
    </w:p>
    <w:p w:rsidR="00D54D30" w:rsidRPr="005F471D" w:rsidRDefault="00D54D30" w:rsidP="00D54D30">
      <w:pPr>
        <w:pStyle w:val="Prrafodelista"/>
        <w:numPr>
          <w:ilvl w:val="0"/>
          <w:numId w:val="12"/>
        </w:numPr>
        <w:jc w:val="both"/>
        <w:rPr>
          <w:rFonts w:cs="Tahoma"/>
        </w:rPr>
      </w:pPr>
      <w:r w:rsidRPr="005F471D">
        <w:rPr>
          <w:rFonts w:cs="Tahoma"/>
        </w:rPr>
        <w:t>Datos de los socios y usuarios.</w:t>
      </w:r>
    </w:p>
    <w:p w:rsidR="00D54D30" w:rsidRPr="005F471D" w:rsidRDefault="00D54D30" w:rsidP="00D54D30">
      <w:pPr>
        <w:pStyle w:val="Prrafodelista"/>
        <w:numPr>
          <w:ilvl w:val="0"/>
          <w:numId w:val="12"/>
        </w:numPr>
        <w:jc w:val="both"/>
        <w:rPr>
          <w:rFonts w:cs="Tahoma"/>
        </w:rPr>
      </w:pPr>
      <w:r w:rsidRPr="005F471D">
        <w:rPr>
          <w:rFonts w:cs="Tahoma"/>
        </w:rPr>
        <w:t>Bitácoras.</w:t>
      </w:r>
    </w:p>
    <w:p w:rsidR="00D54D30" w:rsidRPr="005F471D" w:rsidRDefault="00D54D30" w:rsidP="00D54D30">
      <w:pPr>
        <w:pStyle w:val="Prrafodelista"/>
        <w:numPr>
          <w:ilvl w:val="0"/>
          <w:numId w:val="12"/>
        </w:numPr>
        <w:jc w:val="both"/>
        <w:rPr>
          <w:rFonts w:cs="Tahoma"/>
        </w:rPr>
      </w:pPr>
      <w:r w:rsidRPr="005F471D">
        <w:rPr>
          <w:rFonts w:cs="Tahoma"/>
        </w:rPr>
        <w:t>Cambios de personal.</w:t>
      </w:r>
    </w:p>
    <w:p w:rsidR="00D54D30" w:rsidRPr="005F471D" w:rsidRDefault="00D54D30" w:rsidP="00D54D30">
      <w:pPr>
        <w:pStyle w:val="Prrafodelista"/>
        <w:numPr>
          <w:ilvl w:val="0"/>
          <w:numId w:val="12"/>
        </w:numPr>
        <w:jc w:val="both"/>
        <w:rPr>
          <w:rFonts w:cs="Tahoma"/>
        </w:rPr>
      </w:pPr>
      <w:r w:rsidRPr="005F471D">
        <w:rPr>
          <w:rFonts w:cs="Tahoma"/>
        </w:rPr>
        <w:t>Ingreso y egresos totales.</w:t>
      </w:r>
    </w:p>
    <w:p w:rsidR="00D54D30" w:rsidRPr="005F471D" w:rsidRDefault="00D54D30" w:rsidP="00D54D30">
      <w:pPr>
        <w:jc w:val="both"/>
        <w:rPr>
          <w:rFonts w:cs="Tahoma"/>
        </w:rPr>
      </w:pPr>
    </w:p>
    <w:p w:rsidR="00D54D30" w:rsidRPr="005F471D" w:rsidRDefault="00D54D30" w:rsidP="00D54D30">
      <w:pPr>
        <w:jc w:val="both"/>
        <w:rPr>
          <w:rFonts w:cs="Tahoma"/>
        </w:rPr>
      </w:pPr>
    </w:p>
    <w:p w:rsidR="00D54D30" w:rsidRDefault="00D54D30" w:rsidP="00D54D30">
      <w:pPr>
        <w:jc w:val="both"/>
        <w:rPr>
          <w:rFonts w:cs="Tahoma"/>
        </w:rPr>
      </w:pPr>
      <w:r w:rsidRPr="005F471D">
        <w:rPr>
          <w:rFonts w:cs="Tahoma"/>
        </w:rPr>
        <w:t>La ___________________________________ no tiene respaldos de sus documentos impresos.</w:t>
      </w:r>
    </w:p>
    <w:p w:rsidR="005F471D" w:rsidRDefault="005F471D" w:rsidP="00D54D30">
      <w:pPr>
        <w:jc w:val="both"/>
        <w:rPr>
          <w:rFonts w:cs="Tahoma"/>
        </w:rPr>
      </w:pPr>
    </w:p>
    <w:p w:rsidR="005F471D" w:rsidRPr="005F471D" w:rsidRDefault="005F471D" w:rsidP="005F471D">
      <w:pPr>
        <w:rPr>
          <w:rFonts w:cs="Tahoma"/>
        </w:rPr>
      </w:pPr>
      <w:r>
        <w:rPr>
          <w:rFonts w:cs="Tahoma"/>
        </w:rPr>
        <w:t>Consecuencia de no contar con respaldos impresos ¿se requieren según el caso?___________________________________________________________________________</w:t>
      </w:r>
    </w:p>
    <w:p w:rsidR="00D54D30" w:rsidRPr="005F471D" w:rsidRDefault="00D54D30" w:rsidP="00D54D30">
      <w:pPr>
        <w:jc w:val="both"/>
        <w:rPr>
          <w:rFonts w:cs="Tahoma"/>
        </w:rPr>
      </w:pPr>
    </w:p>
    <w:p w:rsidR="00D54D30" w:rsidRPr="005F471D" w:rsidRDefault="005F471D" w:rsidP="00D54D30">
      <w:pPr>
        <w:jc w:val="both"/>
        <w:rPr>
          <w:rFonts w:cs="Tahoma"/>
        </w:rPr>
      </w:pPr>
      <w:r w:rsidRPr="005F471D">
        <w:rPr>
          <w:rFonts w:cs="Tahoma"/>
        </w:rPr>
        <w:t>El personal de informática,</w:t>
      </w:r>
      <w:r w:rsidR="00D54D30" w:rsidRPr="005F471D">
        <w:rPr>
          <w:rFonts w:cs="Tahoma"/>
        </w:rPr>
        <w:t xml:space="preserve"> diariamente </w:t>
      </w:r>
      <w:r w:rsidRPr="005F471D">
        <w:rPr>
          <w:rFonts w:cs="Tahoma"/>
        </w:rPr>
        <w:t>realiza</w:t>
      </w:r>
      <w:r w:rsidR="00D54D30" w:rsidRPr="005F471D">
        <w:rPr>
          <w:rFonts w:cs="Tahoma"/>
        </w:rPr>
        <w:t xml:space="preserve"> respaldo de información de archiv</w:t>
      </w:r>
      <w:r w:rsidRPr="005F471D">
        <w:rPr>
          <w:rFonts w:cs="Tahoma"/>
        </w:rPr>
        <w:t>os electrónicos, los cuales se respaldan en:</w:t>
      </w:r>
      <w:r w:rsidR="00250183">
        <w:rPr>
          <w:rFonts w:cs="Tahoma"/>
        </w:rPr>
        <w:t xml:space="preserve"> </w:t>
      </w:r>
      <w:r w:rsidRPr="005F471D">
        <w:rPr>
          <w:rFonts w:cs="Tahoma"/>
        </w:rPr>
        <w:t>_______________</w:t>
      </w:r>
      <w:r w:rsidR="00250183">
        <w:rPr>
          <w:rFonts w:cs="Tahoma"/>
        </w:rPr>
        <w:t>_____________________________________</w:t>
      </w:r>
    </w:p>
    <w:p w:rsidR="00D54D30" w:rsidRPr="0096491F" w:rsidRDefault="00D54D30" w:rsidP="00250183">
      <w:pPr>
        <w:rPr>
          <w:rFonts w:cs="Tahoma"/>
        </w:rPr>
      </w:pPr>
      <w:r w:rsidRPr="0096491F">
        <w:rPr>
          <w:rFonts w:cs="Tahoma"/>
        </w:rPr>
        <w:t xml:space="preserve">En el caso de una ISN interna o externa que cause la pérdida de documentos impresos, estos serán recuperados del área de respaldos (obviamente solamente se pueden recuperar los archivos que tienen respaldo). Si los servidores primarios quedan fuera de funcionamiento, la </w:t>
      </w:r>
      <w:r>
        <w:rPr>
          <w:rFonts w:cs="Tahoma"/>
        </w:rPr>
        <w:t>_______________________________________</w:t>
      </w:r>
      <w:r w:rsidRPr="0096491F">
        <w:rPr>
          <w:rFonts w:cs="Tahoma"/>
        </w:rPr>
        <w:t xml:space="preserve"> podrá continuar operaciones desde su sitio de respaldo o de una localidad alterna. Cuando suceda una pérdida de documentos electrónicos estos serán recuperados del dispositivo que los contiene directamente o de los respaldos en el sitio alterno</w:t>
      </w:r>
    </w:p>
    <w:p w:rsidR="00D54D30" w:rsidRDefault="00D54D30" w:rsidP="00D54D30">
      <w:pPr>
        <w:jc w:val="both"/>
        <w:rPr>
          <w:rFonts w:cs="Tahoma"/>
        </w:rPr>
      </w:pPr>
    </w:p>
    <w:p w:rsidR="00D54D30" w:rsidRPr="0096491F" w:rsidRDefault="00D54D30" w:rsidP="00D54D30">
      <w:pPr>
        <w:jc w:val="both"/>
        <w:rPr>
          <w:rFonts w:cs="Tahoma"/>
        </w:rPr>
      </w:pPr>
    </w:p>
    <w:p w:rsidR="00D54D30" w:rsidRPr="0096491F" w:rsidRDefault="00D54D30" w:rsidP="00D54D30">
      <w:pPr>
        <w:jc w:val="both"/>
        <w:outlineLvl w:val="0"/>
        <w:rPr>
          <w:rFonts w:cs="Tahoma"/>
          <w:b/>
        </w:rPr>
      </w:pPr>
      <w:bookmarkStart w:id="57" w:name="_Toc204662743"/>
      <w:bookmarkStart w:id="58" w:name="_Toc226173731"/>
      <w:r w:rsidRPr="0096491F">
        <w:rPr>
          <w:rFonts w:cs="Tahoma"/>
          <w:b/>
        </w:rPr>
        <w:t>VII.</w:t>
      </w:r>
      <w:r w:rsidRPr="0096491F">
        <w:rPr>
          <w:rFonts w:cs="Tahoma"/>
          <w:b/>
        </w:rPr>
        <w:tab/>
      </w:r>
      <w:r w:rsidRPr="0096491F">
        <w:rPr>
          <w:rFonts w:cs="Tahoma"/>
          <w:b/>
          <w:u w:val="single"/>
        </w:rPr>
        <w:t>Asesoría operacional y financiera:</w:t>
      </w:r>
      <w:bookmarkEnd w:id="57"/>
      <w:bookmarkEnd w:id="58"/>
    </w:p>
    <w:p w:rsidR="00D54D30" w:rsidRPr="0096491F" w:rsidRDefault="00D54D30" w:rsidP="00D54D30">
      <w:pPr>
        <w:jc w:val="both"/>
        <w:rPr>
          <w:rFonts w:cs="Tahoma"/>
        </w:rPr>
      </w:pPr>
    </w:p>
    <w:p w:rsidR="00D54D30" w:rsidRPr="0096491F" w:rsidRDefault="00D54D30" w:rsidP="00D54D30">
      <w:pPr>
        <w:numPr>
          <w:ilvl w:val="0"/>
          <w:numId w:val="6"/>
        </w:numPr>
        <w:jc w:val="both"/>
        <w:rPr>
          <w:rFonts w:cs="Tahoma"/>
          <w:u w:val="single"/>
        </w:rPr>
      </w:pPr>
      <w:r w:rsidRPr="0096491F">
        <w:rPr>
          <w:rFonts w:cs="Tahoma"/>
          <w:u w:val="single"/>
        </w:rPr>
        <w:t>Riesgo operacional:</w:t>
      </w:r>
    </w:p>
    <w:p w:rsidR="00D54D30" w:rsidRPr="0096491F" w:rsidRDefault="00D54D30" w:rsidP="00D54D30">
      <w:pPr>
        <w:jc w:val="both"/>
        <w:rPr>
          <w:rFonts w:cs="Tahoma"/>
        </w:rPr>
      </w:pPr>
    </w:p>
    <w:p w:rsidR="00D54D30" w:rsidRPr="0096491F" w:rsidRDefault="00D54D30" w:rsidP="00D54D30">
      <w:pPr>
        <w:jc w:val="both"/>
        <w:rPr>
          <w:rFonts w:cs="Tahoma"/>
        </w:rPr>
      </w:pPr>
      <w:r w:rsidRPr="0096491F">
        <w:rPr>
          <w:rFonts w:cs="Tahoma"/>
        </w:rPr>
        <w:t xml:space="preserve">En el caso de que una ISN ocurra, la </w:t>
      </w:r>
      <w:r>
        <w:rPr>
          <w:rFonts w:cs="Tahoma"/>
        </w:rPr>
        <w:t>__________________________________</w:t>
      </w:r>
      <w:r w:rsidRPr="0096491F">
        <w:rPr>
          <w:rFonts w:cs="Tahoma"/>
        </w:rPr>
        <w:t xml:space="preserve"> identificará los medios con que cuenta para comunicarse con sus socios, empleados, proveedores, bancos y contra partes críticas. Aunque los efectos de la ISN determinarán los medios de comunicación alternativos, las opciones que se emplearan son: sitio web, teléfono, correo electrónico seguro y publicidad impresa. Al mismo tiempo que se utilizan estos medios para notificar el evento, se recuperarán los archivos y documentos clave de la </w:t>
      </w:r>
      <w:r>
        <w:rPr>
          <w:rFonts w:cs="Tahoma"/>
        </w:rPr>
        <w:t>_________________</w:t>
      </w:r>
      <w:r w:rsidRPr="0096491F">
        <w:rPr>
          <w:rFonts w:cs="Tahoma"/>
        </w:rPr>
        <w:t xml:space="preserve"> como se menciona en la sección anterior.</w:t>
      </w:r>
    </w:p>
    <w:p w:rsidR="00D54D30" w:rsidRPr="0096491F" w:rsidRDefault="00D54D30" w:rsidP="00D54D30">
      <w:pPr>
        <w:jc w:val="both"/>
        <w:rPr>
          <w:rFonts w:cs="Tahoma"/>
          <w:iCs/>
        </w:rPr>
      </w:pPr>
    </w:p>
    <w:p w:rsidR="00D54D30" w:rsidRPr="0096491F" w:rsidRDefault="00D54D30" w:rsidP="00D54D30">
      <w:pPr>
        <w:numPr>
          <w:ilvl w:val="0"/>
          <w:numId w:val="6"/>
        </w:numPr>
        <w:jc w:val="both"/>
        <w:rPr>
          <w:rFonts w:cs="Tahoma"/>
          <w:iCs/>
          <w:u w:val="single"/>
        </w:rPr>
      </w:pPr>
      <w:r w:rsidRPr="0096491F">
        <w:rPr>
          <w:rFonts w:cs="Tahoma"/>
          <w:iCs/>
          <w:u w:val="single"/>
        </w:rPr>
        <w:t>Riesgo financiero y crediticio:</w:t>
      </w:r>
    </w:p>
    <w:p w:rsidR="00D54D30" w:rsidRPr="0096491F" w:rsidRDefault="00D54D30" w:rsidP="00D54D30">
      <w:pPr>
        <w:jc w:val="both"/>
        <w:rPr>
          <w:rFonts w:cs="Tahoma"/>
          <w:iCs/>
        </w:rPr>
      </w:pPr>
    </w:p>
    <w:p w:rsidR="00D54D30" w:rsidRPr="0096491F" w:rsidRDefault="00D54D30" w:rsidP="00D54D30">
      <w:pPr>
        <w:jc w:val="both"/>
        <w:rPr>
          <w:rFonts w:cs="Tahoma"/>
        </w:rPr>
      </w:pPr>
      <w:r w:rsidRPr="0096491F">
        <w:rPr>
          <w:rFonts w:cs="Tahoma"/>
        </w:rPr>
        <w:t xml:space="preserve">Cuando una ISN se presente, la </w:t>
      </w:r>
      <w:r>
        <w:rPr>
          <w:rFonts w:cs="Tahoma"/>
        </w:rPr>
        <w:t>_________________________________</w:t>
      </w:r>
      <w:r w:rsidRPr="0096491F">
        <w:rPr>
          <w:rFonts w:cs="Tahoma"/>
        </w:rPr>
        <w:t xml:space="preserve"> determinará el valor y liquidez de sus inversiones y activos para evaluar su capacidad de seguir operando. La </w:t>
      </w:r>
      <w:r>
        <w:rPr>
          <w:rFonts w:cs="Tahoma"/>
        </w:rPr>
        <w:t>________________________</w:t>
      </w:r>
      <w:r w:rsidRPr="0096491F">
        <w:rPr>
          <w:rFonts w:cs="Tahoma"/>
        </w:rPr>
        <w:t xml:space="preserve"> contactará a sus principales bancos y les informará de su estado financiero. Si se determina que la </w:t>
      </w:r>
      <w:r>
        <w:rPr>
          <w:rFonts w:cs="Tahoma"/>
        </w:rPr>
        <w:t>_______________________________________________________</w:t>
      </w:r>
      <w:r w:rsidRPr="0096491F">
        <w:rPr>
          <w:rFonts w:cs="Tahoma"/>
        </w:rPr>
        <w:t xml:space="preserve"> no es capaz de cumplir sus obligaciones con sus contrapartes o proveedores o si se decide que no es capaz de seguir operando se tomarán las medidas necesarias para</w:t>
      </w:r>
      <w:r>
        <w:rPr>
          <w:rFonts w:cs="Tahoma"/>
        </w:rPr>
        <w:t xml:space="preserve"> poder hacerlo de manera lícita.</w:t>
      </w:r>
    </w:p>
    <w:p w:rsidR="00D54D30" w:rsidRDefault="00D54D30" w:rsidP="00D54D30">
      <w:pPr>
        <w:jc w:val="both"/>
        <w:rPr>
          <w:rFonts w:cs="Tahoma"/>
        </w:rPr>
      </w:pPr>
    </w:p>
    <w:p w:rsidR="00D54D30" w:rsidRDefault="00D54D30" w:rsidP="00D54D30">
      <w:pPr>
        <w:jc w:val="both"/>
        <w:rPr>
          <w:rFonts w:cs="Tahoma"/>
        </w:rPr>
      </w:pPr>
    </w:p>
    <w:p w:rsidR="00D54D30" w:rsidRDefault="00D54D30" w:rsidP="00D54D30">
      <w:pPr>
        <w:jc w:val="both"/>
        <w:rPr>
          <w:rFonts w:cs="Tahoma"/>
        </w:rPr>
      </w:pPr>
    </w:p>
    <w:p w:rsidR="00D54D30" w:rsidRDefault="00D54D30" w:rsidP="00D54D30">
      <w:pPr>
        <w:jc w:val="both"/>
        <w:rPr>
          <w:rFonts w:cs="Tahoma"/>
        </w:rPr>
      </w:pPr>
    </w:p>
    <w:p w:rsidR="00250183" w:rsidRPr="0096491F" w:rsidRDefault="00250183" w:rsidP="00D54D30">
      <w:pPr>
        <w:jc w:val="both"/>
        <w:rPr>
          <w:rFonts w:cs="Tahoma"/>
        </w:rPr>
      </w:pPr>
    </w:p>
    <w:p w:rsidR="00D54D30" w:rsidRDefault="00D54D30" w:rsidP="00D54D30">
      <w:pPr>
        <w:jc w:val="both"/>
        <w:outlineLvl w:val="0"/>
        <w:rPr>
          <w:rFonts w:cs="Tahoma"/>
          <w:b/>
          <w:u w:val="single"/>
        </w:rPr>
      </w:pPr>
      <w:bookmarkStart w:id="59" w:name="_Toc204662744"/>
      <w:bookmarkStart w:id="60" w:name="_Toc226173732"/>
      <w:r w:rsidRPr="0096491F">
        <w:rPr>
          <w:rFonts w:cs="Tahoma"/>
          <w:b/>
        </w:rPr>
        <w:lastRenderedPageBreak/>
        <w:t>VIII.</w:t>
      </w:r>
      <w:r w:rsidRPr="0096491F">
        <w:rPr>
          <w:rFonts w:cs="Tahoma"/>
          <w:b/>
        </w:rPr>
        <w:tab/>
      </w:r>
      <w:r w:rsidRPr="0096491F">
        <w:rPr>
          <w:rFonts w:cs="Tahoma"/>
          <w:b/>
          <w:u w:val="single"/>
        </w:rPr>
        <w:t>Sistemas de misión críticos:</w:t>
      </w:r>
      <w:bookmarkEnd w:id="59"/>
      <w:bookmarkEnd w:id="60"/>
    </w:p>
    <w:p w:rsidR="00D54D30" w:rsidRPr="0088343C" w:rsidRDefault="00D54D30" w:rsidP="00D54D30">
      <w:pPr>
        <w:jc w:val="both"/>
        <w:outlineLvl w:val="0"/>
        <w:rPr>
          <w:rFonts w:cs="Tahoma"/>
          <w:b/>
        </w:rPr>
      </w:pPr>
    </w:p>
    <w:p w:rsidR="00D54D30" w:rsidRPr="0096491F" w:rsidRDefault="00D54D30" w:rsidP="00D54D30">
      <w:pPr>
        <w:jc w:val="both"/>
        <w:rPr>
          <w:rFonts w:cs="Tahoma"/>
        </w:rPr>
      </w:pPr>
      <w:r w:rsidRPr="0096491F">
        <w:rPr>
          <w:rFonts w:cs="Tahoma"/>
        </w:rPr>
        <w:t xml:space="preserve">Los sistemas de misión críticos de </w:t>
      </w:r>
      <w:r>
        <w:rPr>
          <w:rFonts w:cs="Tahoma"/>
        </w:rPr>
        <w:t>l</w:t>
      </w:r>
      <w:r w:rsidRPr="0096491F">
        <w:rPr>
          <w:rFonts w:cs="Tahoma"/>
        </w:rPr>
        <w:t xml:space="preserve">a </w:t>
      </w:r>
      <w:r>
        <w:rPr>
          <w:rFonts w:cs="Tahoma"/>
        </w:rPr>
        <w:t>_________________________________________</w:t>
      </w:r>
      <w:r w:rsidRPr="0096491F">
        <w:rPr>
          <w:rFonts w:cs="Tahoma"/>
        </w:rPr>
        <w:t xml:space="preserve"> son aquellos que </w:t>
      </w:r>
      <w:r>
        <w:rPr>
          <w:rFonts w:cs="Tahoma"/>
        </w:rPr>
        <w:t>________________________________________________________________________</w:t>
      </w:r>
    </w:p>
    <w:p w:rsidR="00D54D30" w:rsidRPr="0096491F" w:rsidRDefault="00D54D30" w:rsidP="00D54D30">
      <w:pPr>
        <w:jc w:val="both"/>
        <w:rPr>
          <w:rFonts w:cs="Tahoma"/>
        </w:rPr>
      </w:pPr>
    </w:p>
    <w:p w:rsidR="00D54D30" w:rsidRPr="0096491F" w:rsidRDefault="00D54D30" w:rsidP="00D54D30">
      <w:pPr>
        <w:jc w:val="both"/>
        <w:rPr>
          <w:rFonts w:cs="Tahoma"/>
        </w:rPr>
      </w:pPr>
      <w:r w:rsidRPr="0096491F">
        <w:rPr>
          <w:rFonts w:cs="Tahoma"/>
        </w:rPr>
        <w:t xml:space="preserve">La </w:t>
      </w:r>
      <w:r>
        <w:rPr>
          <w:rFonts w:cs="Tahoma"/>
        </w:rPr>
        <w:t>________________________________________</w:t>
      </w:r>
      <w:r w:rsidRPr="0096491F">
        <w:rPr>
          <w:rFonts w:cs="Tahoma"/>
        </w:rPr>
        <w:t xml:space="preserve"> tiene la responsabilidad de establecer y mantener las relaciones con sus socios y usuarios y también la de sostener la continuidad del negocio por medio de sus sistemas de misión críticos para el ingreso de datos y toma y ejecución de decisiones. Nuestros proveedores </w:t>
      </w:r>
      <w:r>
        <w:rPr>
          <w:rFonts w:cs="Tahoma"/>
        </w:rPr>
        <w:t>________________________________________________</w:t>
      </w:r>
      <w:r w:rsidRPr="0096491F">
        <w:rPr>
          <w:rFonts w:cs="Tahoma"/>
        </w:rPr>
        <w:t xml:space="preserve"> nos ofrecen, por medio de un contrato, los siguientes servicios:</w:t>
      </w:r>
    </w:p>
    <w:p w:rsidR="00D54D30" w:rsidRPr="00250183" w:rsidRDefault="00D54D30" w:rsidP="00D54D30">
      <w:pPr>
        <w:jc w:val="both"/>
        <w:rPr>
          <w:rFonts w:cs="Tahoma"/>
        </w:rPr>
      </w:pPr>
    </w:p>
    <w:p w:rsidR="00D54D30" w:rsidRPr="00250183" w:rsidRDefault="00D54D30" w:rsidP="00D54D30">
      <w:pPr>
        <w:numPr>
          <w:ilvl w:val="0"/>
          <w:numId w:val="7"/>
        </w:numPr>
        <w:rPr>
          <w:rFonts w:cs="Tahoma"/>
        </w:rPr>
      </w:pPr>
      <w:r w:rsidRPr="00250183">
        <w:rPr>
          <w:rFonts w:cs="Tahoma"/>
        </w:rPr>
        <w:t>KIO: Hospedaje de aplicaciones.</w:t>
      </w:r>
    </w:p>
    <w:p w:rsidR="00D54D30" w:rsidRPr="00250183" w:rsidRDefault="00D54D30" w:rsidP="00D54D30">
      <w:pPr>
        <w:numPr>
          <w:ilvl w:val="0"/>
          <w:numId w:val="7"/>
        </w:numPr>
        <w:rPr>
          <w:rFonts w:cs="Tahoma"/>
        </w:rPr>
      </w:pPr>
      <w:r w:rsidRPr="00250183">
        <w:rPr>
          <w:rFonts w:cs="Tahoma"/>
        </w:rPr>
        <w:t>AXTEL: Servicios de infraestructura en telecomunicaciones, redes de voz y datos, Internet dedicado.</w:t>
      </w:r>
    </w:p>
    <w:p w:rsidR="00D54D30" w:rsidRPr="00250183" w:rsidRDefault="00D54D30" w:rsidP="00D54D30">
      <w:pPr>
        <w:numPr>
          <w:ilvl w:val="0"/>
          <w:numId w:val="7"/>
        </w:numPr>
        <w:rPr>
          <w:rFonts w:cs="Tahoma"/>
        </w:rPr>
      </w:pPr>
      <w:r w:rsidRPr="00250183">
        <w:rPr>
          <w:rFonts w:cs="Tahoma"/>
        </w:rPr>
        <w:t>TELMEX: Telefonía y servicio de Internet DSL, conmutadores.</w:t>
      </w:r>
    </w:p>
    <w:p w:rsidR="00D54D30" w:rsidRPr="00250183" w:rsidRDefault="00D54D30" w:rsidP="00D54D30">
      <w:pPr>
        <w:numPr>
          <w:ilvl w:val="0"/>
          <w:numId w:val="7"/>
        </w:numPr>
        <w:rPr>
          <w:rFonts w:cs="Tahoma"/>
        </w:rPr>
      </w:pPr>
      <w:r w:rsidRPr="00250183">
        <w:rPr>
          <w:rFonts w:cs="Tahoma"/>
        </w:rPr>
        <w:t>IUSACELL: Servicios de Internet de 3G, telefonía móvil.</w:t>
      </w:r>
    </w:p>
    <w:p w:rsidR="00D54D30" w:rsidRPr="00250183" w:rsidRDefault="00D54D30" w:rsidP="00D54D30">
      <w:pPr>
        <w:numPr>
          <w:ilvl w:val="0"/>
          <w:numId w:val="7"/>
        </w:numPr>
        <w:rPr>
          <w:rFonts w:cs="Tahoma"/>
        </w:rPr>
      </w:pPr>
      <w:r w:rsidRPr="00250183">
        <w:rPr>
          <w:rFonts w:cs="Tahoma"/>
        </w:rPr>
        <w:t>DELL, HP: Proveedor de Servidores, laptops, PC.</w:t>
      </w:r>
    </w:p>
    <w:p w:rsidR="00D54D30" w:rsidRPr="00250183" w:rsidRDefault="00D54D30" w:rsidP="00D54D30">
      <w:pPr>
        <w:numPr>
          <w:ilvl w:val="0"/>
          <w:numId w:val="7"/>
        </w:numPr>
        <w:rPr>
          <w:rFonts w:cs="Tahoma"/>
        </w:rPr>
      </w:pPr>
      <w:r w:rsidRPr="00250183">
        <w:rPr>
          <w:rFonts w:cs="Tahoma"/>
        </w:rPr>
        <w:t>MICROSOFT: Sistemas Operativos, Office, IIS, SQL.</w:t>
      </w:r>
    </w:p>
    <w:p w:rsidR="00D54D30" w:rsidRPr="00250183" w:rsidRDefault="00D54D30" w:rsidP="00D54D30">
      <w:pPr>
        <w:numPr>
          <w:ilvl w:val="0"/>
          <w:numId w:val="7"/>
        </w:numPr>
        <w:rPr>
          <w:rFonts w:cs="Tahoma"/>
        </w:rPr>
      </w:pPr>
      <w:r w:rsidRPr="00250183">
        <w:rPr>
          <w:rFonts w:cs="Tahoma"/>
        </w:rPr>
        <w:t>TRIARA: Servicios de hospedaje web, correo electrónico.</w:t>
      </w:r>
    </w:p>
    <w:p w:rsidR="00D54D30" w:rsidRPr="00250183" w:rsidRDefault="00D54D30" w:rsidP="00D54D30">
      <w:pPr>
        <w:numPr>
          <w:ilvl w:val="0"/>
          <w:numId w:val="7"/>
        </w:numPr>
        <w:rPr>
          <w:rFonts w:cs="Tahoma"/>
        </w:rPr>
      </w:pPr>
      <w:r w:rsidRPr="00250183">
        <w:rPr>
          <w:rFonts w:cs="Tahoma"/>
        </w:rPr>
        <w:t>SCITUM: Servicios de consultoría de T. I. en general.</w:t>
      </w:r>
    </w:p>
    <w:p w:rsidR="00D54D30" w:rsidRPr="00250183" w:rsidRDefault="00D54D30" w:rsidP="00D54D30">
      <w:pPr>
        <w:jc w:val="both"/>
        <w:rPr>
          <w:rFonts w:cs="Tahoma"/>
        </w:rPr>
      </w:pPr>
    </w:p>
    <w:p w:rsidR="00D54D30" w:rsidRPr="0096491F" w:rsidRDefault="00D54D30" w:rsidP="00D54D30">
      <w:pPr>
        <w:jc w:val="both"/>
        <w:rPr>
          <w:rFonts w:cs="Tahoma"/>
          <w:i/>
          <w:iCs/>
        </w:rPr>
      </w:pPr>
      <w:r w:rsidRPr="0096491F">
        <w:rPr>
          <w:rFonts w:cs="Tahoma"/>
          <w:i/>
          <w:iCs/>
        </w:rPr>
        <w:t xml:space="preserve">Nota: los objetivos de recuperación de sistemas de misión críticos en tiempo son metas concretas para hacer planes y para competir contra ellas y tratar de mejorar el tiempo en el que se levanta un sistema. No son plazos cortos y difíciles de lograr que deben ser alcanzados en una situación de emergencia y varios factores externos que una ISN puede incluir, como la hora del día, el alcance de la ISN y el estado de la infraestructura crítica, sobre todo de telecomunicaciones, pueden influir en el tiempo actual de recuperación. </w:t>
      </w:r>
    </w:p>
    <w:p w:rsidR="00D54D30" w:rsidRPr="0096491F" w:rsidRDefault="00D54D30" w:rsidP="00D54D30">
      <w:pPr>
        <w:jc w:val="both"/>
        <w:rPr>
          <w:rFonts w:cs="Tahoma"/>
        </w:rPr>
      </w:pPr>
    </w:p>
    <w:p w:rsidR="00D54D30" w:rsidRPr="0096491F" w:rsidRDefault="00D54D30" w:rsidP="00D54D30">
      <w:pPr>
        <w:numPr>
          <w:ilvl w:val="0"/>
          <w:numId w:val="8"/>
        </w:numPr>
        <w:jc w:val="both"/>
        <w:rPr>
          <w:rFonts w:cs="Tahoma"/>
          <w:u w:val="single"/>
        </w:rPr>
      </w:pPr>
      <w:r w:rsidRPr="0096491F">
        <w:rPr>
          <w:rFonts w:cs="Tahoma"/>
          <w:u w:val="single"/>
        </w:rPr>
        <w:t xml:space="preserve">Sistemas de misión críticos de </w:t>
      </w:r>
      <w:r>
        <w:rPr>
          <w:rFonts w:cs="Tahoma"/>
          <w:u w:val="single"/>
        </w:rPr>
        <w:t>la</w:t>
      </w:r>
      <w:r w:rsidRPr="0096491F">
        <w:rPr>
          <w:rFonts w:cs="Tahoma"/>
          <w:u w:val="single"/>
        </w:rPr>
        <w:t xml:space="preserve"> </w:t>
      </w:r>
      <w:r>
        <w:rPr>
          <w:rFonts w:cs="Tahoma"/>
          <w:u w:val="single"/>
        </w:rPr>
        <w:t>___________________________________.</w:t>
      </w:r>
    </w:p>
    <w:p w:rsidR="00D54D30" w:rsidRPr="0096491F" w:rsidRDefault="00D54D30" w:rsidP="00D54D30">
      <w:pPr>
        <w:jc w:val="both"/>
        <w:rPr>
          <w:rFonts w:cs="Tahoma"/>
        </w:rPr>
      </w:pPr>
    </w:p>
    <w:p w:rsidR="00D54D30" w:rsidRPr="0096491F" w:rsidRDefault="00D54D30" w:rsidP="00D54D30">
      <w:pPr>
        <w:jc w:val="both"/>
        <w:rPr>
          <w:rFonts w:cs="Tahoma"/>
        </w:rPr>
      </w:pPr>
    </w:p>
    <w:p w:rsidR="00D54D30" w:rsidRPr="00250183" w:rsidRDefault="00D54D30" w:rsidP="00D54D30">
      <w:pPr>
        <w:jc w:val="both"/>
        <w:rPr>
          <w:rFonts w:cs="Tahoma"/>
        </w:rPr>
      </w:pPr>
      <w:r w:rsidRPr="00250183">
        <w:rPr>
          <w:rFonts w:cs="Tahoma"/>
          <w:bCs/>
        </w:rPr>
        <w:t xml:space="preserve">SAP: </w:t>
      </w:r>
      <w:r w:rsidRPr="00250183">
        <w:rPr>
          <w:rFonts w:cs="Tahoma"/>
        </w:rPr>
        <w:t>durante una ISN se continuará operando con este sistema siempre y cuando funcione de manera correcta, en caso de que no lo hiciera se procederá a utilizar el plan de recuperación de desastres del área de redes/bases de datos y proveedores para levantar el sistema y el de operaciones para mantener la atención a los socios y usuarios mientras el control sobre el sistema es recuperado.</w:t>
      </w:r>
    </w:p>
    <w:p w:rsidR="00D54D30" w:rsidRPr="00250183" w:rsidRDefault="00D54D30" w:rsidP="00D54D30">
      <w:pPr>
        <w:jc w:val="both"/>
        <w:rPr>
          <w:rFonts w:cs="Tahoma"/>
        </w:rPr>
      </w:pPr>
    </w:p>
    <w:p w:rsidR="00D54D30" w:rsidRPr="00250183" w:rsidRDefault="00D54D30" w:rsidP="00D54D30">
      <w:pPr>
        <w:jc w:val="both"/>
        <w:rPr>
          <w:rFonts w:cs="Tahoma"/>
        </w:rPr>
      </w:pPr>
      <w:r w:rsidRPr="00250183">
        <w:rPr>
          <w:rFonts w:cs="Tahoma"/>
        </w:rPr>
        <w:t>Portal SAP: durante una ISN se continuará operando con este sistema siempre y cuando funcione de manera correcta, en caso de que no lo hiciera se procederá a utilizar el plan de recuperación de desastres del área de redes/bases de datos con la ayuda de proveedores para levantar el sistema y el plan de recuperación de desastres</w:t>
      </w:r>
    </w:p>
    <w:p w:rsidR="00D54D30" w:rsidRPr="00250183" w:rsidRDefault="00D54D30" w:rsidP="00D54D30">
      <w:pPr>
        <w:jc w:val="both"/>
        <w:rPr>
          <w:rFonts w:cs="Tahoma"/>
          <w:bCs/>
        </w:rPr>
      </w:pPr>
    </w:p>
    <w:p w:rsidR="00D54D30" w:rsidRPr="00823FC2" w:rsidRDefault="00D54D30" w:rsidP="00D54D30">
      <w:pPr>
        <w:jc w:val="both"/>
        <w:rPr>
          <w:rFonts w:cs="Tahoma"/>
          <w:color w:val="FF0000"/>
        </w:rPr>
      </w:pPr>
    </w:p>
    <w:p w:rsidR="00D54D30" w:rsidRPr="0096491F" w:rsidRDefault="00D54D30" w:rsidP="00D54D30">
      <w:pPr>
        <w:numPr>
          <w:ilvl w:val="0"/>
          <w:numId w:val="8"/>
        </w:numPr>
        <w:jc w:val="both"/>
        <w:rPr>
          <w:rFonts w:cs="Tahoma"/>
          <w:u w:val="single"/>
        </w:rPr>
      </w:pPr>
      <w:r w:rsidRPr="0096491F">
        <w:rPr>
          <w:rFonts w:cs="Tahoma"/>
          <w:u w:val="single"/>
        </w:rPr>
        <w:t>Sistemas de misión crítica otorgados por proveedores:</w:t>
      </w:r>
    </w:p>
    <w:p w:rsidR="00D54D30" w:rsidRPr="0096491F" w:rsidRDefault="00D54D30" w:rsidP="00D54D30">
      <w:pPr>
        <w:jc w:val="both"/>
        <w:rPr>
          <w:rFonts w:cs="Tahoma"/>
        </w:rPr>
      </w:pPr>
    </w:p>
    <w:p w:rsidR="00D54D30" w:rsidRPr="0096491F" w:rsidRDefault="00D54D30" w:rsidP="00D54D30">
      <w:pPr>
        <w:jc w:val="both"/>
        <w:rPr>
          <w:rFonts w:cs="Tahoma"/>
          <w:bCs/>
        </w:rPr>
      </w:pPr>
      <w:r w:rsidRPr="0096491F">
        <w:rPr>
          <w:rFonts w:cs="Tahoma"/>
        </w:rPr>
        <w:t xml:space="preserve">La </w:t>
      </w:r>
      <w:r>
        <w:rPr>
          <w:rFonts w:cs="Tahoma"/>
        </w:rPr>
        <w:t>_____________________________________</w:t>
      </w:r>
      <w:r w:rsidRPr="0096491F">
        <w:rPr>
          <w:rFonts w:cs="Tahoma"/>
        </w:rPr>
        <w:t xml:space="preserve"> utiliza, bajo contrato, los servicios de los distintos proveedores mencionados anteriormente. En el caso de una ISN deberán activarse los planes de recuperación de desastre de los departamentos que hayan sido afectadas y notificar a los proveedores para que ellos inicien la restauración de los sistemas que están a su cargo. </w:t>
      </w:r>
    </w:p>
    <w:p w:rsidR="00D54D30" w:rsidRPr="0096491F" w:rsidRDefault="00D54D30" w:rsidP="00D54D30">
      <w:pPr>
        <w:jc w:val="both"/>
        <w:rPr>
          <w:rFonts w:cs="Tahoma"/>
          <w:bCs/>
          <w:i/>
        </w:rPr>
      </w:pPr>
    </w:p>
    <w:p w:rsidR="00D54D30" w:rsidRPr="0096491F" w:rsidRDefault="00D54D30" w:rsidP="00D54D30">
      <w:pPr>
        <w:jc w:val="both"/>
        <w:outlineLvl w:val="0"/>
        <w:rPr>
          <w:rFonts w:cs="Tahoma"/>
          <w:b/>
          <w:u w:val="single"/>
        </w:rPr>
      </w:pPr>
      <w:bookmarkStart w:id="61" w:name="_Toc226173733"/>
      <w:r w:rsidRPr="0096491F">
        <w:rPr>
          <w:rFonts w:cs="Tahoma"/>
          <w:b/>
          <w:u w:val="single"/>
        </w:rPr>
        <w:lastRenderedPageBreak/>
        <w:t>IX.</w:t>
      </w:r>
      <w:r w:rsidRPr="0096491F">
        <w:rPr>
          <w:rFonts w:cs="Tahoma"/>
          <w:b/>
          <w:u w:val="single"/>
        </w:rPr>
        <w:tab/>
        <w:t xml:space="preserve">Formas de comunicación alternas entre la </w:t>
      </w:r>
      <w:r>
        <w:rPr>
          <w:rFonts w:cs="Tahoma"/>
          <w:b/>
          <w:u w:val="single"/>
        </w:rPr>
        <w:t>______________________</w:t>
      </w:r>
      <w:r w:rsidRPr="0096491F">
        <w:rPr>
          <w:rFonts w:cs="Tahoma"/>
          <w:b/>
          <w:u w:val="single"/>
        </w:rPr>
        <w:t>, socios, usuarios y empleados.</w:t>
      </w:r>
      <w:bookmarkEnd w:id="61"/>
    </w:p>
    <w:p w:rsidR="00D54D30" w:rsidRPr="0096491F" w:rsidRDefault="00D54D30" w:rsidP="00D54D30">
      <w:pPr>
        <w:jc w:val="both"/>
        <w:rPr>
          <w:rFonts w:cs="Tahoma"/>
        </w:rPr>
      </w:pPr>
    </w:p>
    <w:p w:rsidR="00D54D30" w:rsidRPr="0096491F" w:rsidRDefault="00D54D30" w:rsidP="00D54D30">
      <w:pPr>
        <w:pStyle w:val="Ttulo1"/>
        <w:keepNext w:val="0"/>
        <w:numPr>
          <w:ilvl w:val="0"/>
          <w:numId w:val="9"/>
        </w:numPr>
        <w:spacing w:before="0" w:after="120"/>
        <w:jc w:val="both"/>
        <w:rPr>
          <w:rFonts w:ascii="Tahoma" w:hAnsi="Tahoma" w:cs="Tahoma"/>
          <w:b w:val="0"/>
          <w:sz w:val="20"/>
          <w:szCs w:val="20"/>
        </w:rPr>
      </w:pPr>
      <w:bookmarkStart w:id="62" w:name="_Toc205787972"/>
      <w:bookmarkStart w:id="63" w:name="_Toc213223477"/>
      <w:bookmarkStart w:id="64" w:name="_Toc225742573"/>
      <w:bookmarkStart w:id="65" w:name="_Toc226173531"/>
      <w:bookmarkStart w:id="66" w:name="_Toc226173734"/>
      <w:r w:rsidRPr="0096491F">
        <w:rPr>
          <w:rFonts w:ascii="Tahoma" w:hAnsi="Tahoma" w:cs="Tahoma"/>
          <w:b w:val="0"/>
          <w:sz w:val="20"/>
          <w:szCs w:val="20"/>
        </w:rPr>
        <w:t xml:space="preserve">Socios y usuarios: Actualmente, </w:t>
      </w:r>
      <w:r>
        <w:rPr>
          <w:rFonts w:ascii="Tahoma" w:hAnsi="Tahoma" w:cs="Tahoma"/>
          <w:b w:val="0"/>
          <w:sz w:val="20"/>
          <w:szCs w:val="20"/>
        </w:rPr>
        <w:t>____________________________________________</w:t>
      </w:r>
      <w:r w:rsidRPr="0096491F">
        <w:rPr>
          <w:rFonts w:ascii="Tahoma" w:hAnsi="Tahoma" w:cs="Tahoma"/>
          <w:b w:val="0"/>
          <w:sz w:val="20"/>
          <w:szCs w:val="20"/>
        </w:rPr>
        <w:t xml:space="preserve"> se comunica con sus socios y usuarios de manera presencial, por fax, teléfono, correo electrónico, página electrónica, volantes, carteles, trípticos. Cuando ocurra un evento que genere una ISN, la </w:t>
      </w:r>
      <w:r>
        <w:rPr>
          <w:rFonts w:ascii="Tahoma" w:hAnsi="Tahoma" w:cs="Tahoma"/>
          <w:b w:val="0"/>
          <w:sz w:val="20"/>
          <w:szCs w:val="20"/>
        </w:rPr>
        <w:t>_____________________________</w:t>
      </w:r>
      <w:r w:rsidRPr="0096491F">
        <w:rPr>
          <w:rFonts w:ascii="Tahoma" w:hAnsi="Tahoma" w:cs="Tahoma"/>
          <w:b w:val="0"/>
          <w:sz w:val="20"/>
          <w:szCs w:val="20"/>
        </w:rPr>
        <w:t xml:space="preserve"> definirá que medios de comunicación siguen estando disponibles y siendo confiables y se comunicará a través de ellos con sus socios y usuarios.</w:t>
      </w:r>
      <w:bookmarkEnd w:id="62"/>
      <w:bookmarkEnd w:id="63"/>
      <w:bookmarkEnd w:id="64"/>
      <w:bookmarkEnd w:id="65"/>
      <w:bookmarkEnd w:id="66"/>
    </w:p>
    <w:p w:rsidR="00D54D30" w:rsidRDefault="00D54D30" w:rsidP="00D54D30">
      <w:pPr>
        <w:pStyle w:val="Ttulo1"/>
        <w:keepNext w:val="0"/>
        <w:numPr>
          <w:ilvl w:val="0"/>
          <w:numId w:val="9"/>
        </w:numPr>
        <w:spacing w:before="0" w:after="120"/>
        <w:jc w:val="both"/>
        <w:rPr>
          <w:rFonts w:ascii="Tahoma" w:hAnsi="Tahoma" w:cs="Tahoma"/>
          <w:b w:val="0"/>
          <w:sz w:val="20"/>
          <w:szCs w:val="20"/>
        </w:rPr>
      </w:pPr>
      <w:bookmarkStart w:id="67" w:name="_Toc205787973"/>
      <w:bookmarkStart w:id="68" w:name="_Toc213223478"/>
      <w:bookmarkStart w:id="69" w:name="_Toc225742574"/>
      <w:bookmarkStart w:id="70" w:name="_Toc226173532"/>
      <w:bookmarkStart w:id="71" w:name="_Toc226173735"/>
      <w:r w:rsidRPr="0096491F">
        <w:rPr>
          <w:rFonts w:ascii="Tahoma" w:hAnsi="Tahoma" w:cs="Tahoma"/>
          <w:b w:val="0"/>
          <w:sz w:val="20"/>
          <w:szCs w:val="20"/>
        </w:rPr>
        <w:t xml:space="preserve">Empleados: Actualmente, la </w:t>
      </w:r>
      <w:r>
        <w:rPr>
          <w:rFonts w:ascii="Tahoma" w:hAnsi="Tahoma" w:cs="Tahoma"/>
          <w:b w:val="0"/>
          <w:sz w:val="20"/>
          <w:szCs w:val="20"/>
        </w:rPr>
        <w:t>_______________________________________</w:t>
      </w:r>
      <w:r w:rsidRPr="0096491F">
        <w:rPr>
          <w:rFonts w:ascii="Tahoma" w:hAnsi="Tahoma" w:cs="Tahoma"/>
          <w:b w:val="0"/>
          <w:sz w:val="20"/>
          <w:szCs w:val="20"/>
        </w:rPr>
        <w:t xml:space="preserve"> se comunica con sus empleados de manera presencial, por teléfono, correo electrónico y el intranet. Cuando ocurra un evento que genere una ISN, la </w:t>
      </w:r>
      <w:r>
        <w:rPr>
          <w:rFonts w:ascii="Tahoma" w:hAnsi="Tahoma" w:cs="Tahoma"/>
          <w:b w:val="0"/>
          <w:sz w:val="20"/>
          <w:szCs w:val="20"/>
        </w:rPr>
        <w:t>_____________________________________</w:t>
      </w:r>
      <w:r w:rsidRPr="0096491F">
        <w:rPr>
          <w:rFonts w:ascii="Tahoma" w:hAnsi="Tahoma" w:cs="Tahoma"/>
          <w:b w:val="0"/>
          <w:sz w:val="20"/>
          <w:szCs w:val="20"/>
        </w:rPr>
        <w:t xml:space="preserve"> definirá que medios de comunicación siguen estando disponibles y siendo confiables y se comunicará a través de ellos con sus empleados. La </w:t>
      </w:r>
      <w:r>
        <w:rPr>
          <w:rFonts w:ascii="Tahoma" w:hAnsi="Tahoma" w:cs="Tahoma"/>
          <w:b w:val="0"/>
          <w:sz w:val="20"/>
          <w:szCs w:val="20"/>
        </w:rPr>
        <w:t>__________________________</w:t>
      </w:r>
      <w:r w:rsidRPr="0096491F">
        <w:rPr>
          <w:rFonts w:ascii="Tahoma" w:hAnsi="Tahoma" w:cs="Tahoma"/>
          <w:b w:val="0"/>
          <w:sz w:val="20"/>
          <w:szCs w:val="20"/>
        </w:rPr>
        <w:t xml:space="preserve"> también emplea un árbol de llamadas para que la gerencia general pueda comunicarse rápidamente con todos sus empleados en el caso de una ISN. El árbol debe incluir los teléfonos de casa y oficina de todos los empleados.</w:t>
      </w:r>
      <w:bookmarkEnd w:id="67"/>
      <w:bookmarkEnd w:id="68"/>
      <w:bookmarkEnd w:id="69"/>
      <w:bookmarkEnd w:id="70"/>
      <w:bookmarkEnd w:id="71"/>
    </w:p>
    <w:p w:rsidR="00D54D30" w:rsidRDefault="00D54D30" w:rsidP="00D54D30"/>
    <w:p w:rsidR="00D54D30" w:rsidRDefault="00D54D30" w:rsidP="00D54D30"/>
    <w:p w:rsidR="00D54D30" w:rsidRPr="00D55E3D" w:rsidRDefault="00D54D30" w:rsidP="00D54D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2"/>
        <w:gridCol w:w="4322"/>
      </w:tblGrid>
      <w:tr w:rsidR="00250183" w:rsidRPr="00250183" w:rsidTr="004F407D">
        <w:tc>
          <w:tcPr>
            <w:tcW w:w="4322" w:type="dxa"/>
            <w:shd w:val="clear" w:color="auto" w:fill="D9D9D9"/>
          </w:tcPr>
          <w:p w:rsidR="00D54D30" w:rsidRPr="00250183" w:rsidRDefault="00D54D30" w:rsidP="004F407D">
            <w:pPr>
              <w:jc w:val="both"/>
              <w:rPr>
                <w:rFonts w:cs="Tahoma"/>
                <w:b/>
              </w:rPr>
            </w:pPr>
            <w:r w:rsidRPr="00250183">
              <w:rPr>
                <w:rFonts w:cs="Tahoma"/>
                <w:b/>
              </w:rPr>
              <w:t>Emisor de la llamada</w:t>
            </w:r>
          </w:p>
        </w:tc>
        <w:tc>
          <w:tcPr>
            <w:tcW w:w="4322" w:type="dxa"/>
            <w:shd w:val="clear" w:color="auto" w:fill="D9D9D9"/>
          </w:tcPr>
          <w:p w:rsidR="00D54D30" w:rsidRPr="00250183" w:rsidRDefault="00D54D30" w:rsidP="004F407D">
            <w:pPr>
              <w:jc w:val="both"/>
              <w:rPr>
                <w:rFonts w:cs="Tahoma"/>
                <w:b/>
              </w:rPr>
            </w:pPr>
            <w:r w:rsidRPr="00250183">
              <w:rPr>
                <w:rFonts w:cs="Tahoma"/>
                <w:b/>
              </w:rPr>
              <w:t>Receptores de la llamada</w:t>
            </w:r>
          </w:p>
        </w:tc>
      </w:tr>
      <w:tr w:rsidR="00250183" w:rsidRPr="00250183" w:rsidTr="004F407D">
        <w:tc>
          <w:tcPr>
            <w:tcW w:w="4322" w:type="dxa"/>
          </w:tcPr>
          <w:p w:rsidR="00D54D30" w:rsidRPr="00250183" w:rsidRDefault="00D54D30" w:rsidP="004F407D">
            <w:pPr>
              <w:jc w:val="both"/>
              <w:rPr>
                <w:rFonts w:cs="Tahoma"/>
              </w:rPr>
            </w:pPr>
            <w:r w:rsidRPr="00250183">
              <w:rPr>
                <w:rFonts w:cs="Tahoma"/>
              </w:rPr>
              <w:t>Dirección General</w:t>
            </w:r>
          </w:p>
        </w:tc>
        <w:tc>
          <w:tcPr>
            <w:tcW w:w="4322" w:type="dxa"/>
          </w:tcPr>
          <w:p w:rsidR="00D54D30" w:rsidRPr="00250183" w:rsidRDefault="00D54D30" w:rsidP="004F407D">
            <w:pPr>
              <w:jc w:val="both"/>
              <w:rPr>
                <w:rFonts w:cs="Tahoma"/>
              </w:rPr>
            </w:pPr>
            <w:r w:rsidRPr="00250183">
              <w:rPr>
                <w:rFonts w:cs="Tahoma"/>
              </w:rPr>
              <w:t>Dirección de Operaciones</w:t>
            </w:r>
          </w:p>
          <w:p w:rsidR="00D54D30" w:rsidRPr="00250183" w:rsidRDefault="00D54D30" w:rsidP="004F407D">
            <w:pPr>
              <w:jc w:val="both"/>
              <w:rPr>
                <w:rFonts w:cs="Tahoma"/>
              </w:rPr>
            </w:pPr>
            <w:r w:rsidRPr="00250183">
              <w:rPr>
                <w:rFonts w:cs="Tahoma"/>
              </w:rPr>
              <w:t>Gerencia de TI</w:t>
            </w:r>
          </w:p>
          <w:p w:rsidR="00D54D30" w:rsidRPr="00250183" w:rsidRDefault="00D54D30" w:rsidP="004F407D">
            <w:pPr>
              <w:jc w:val="both"/>
              <w:rPr>
                <w:rFonts w:cs="Tahoma"/>
              </w:rPr>
            </w:pPr>
            <w:r w:rsidRPr="00250183">
              <w:rPr>
                <w:rFonts w:cs="Tahoma"/>
              </w:rPr>
              <w:t>Gerencia de Recursos Humanos</w:t>
            </w:r>
          </w:p>
          <w:p w:rsidR="00D54D30" w:rsidRPr="00250183" w:rsidRDefault="00D54D30" w:rsidP="004F407D">
            <w:pPr>
              <w:jc w:val="both"/>
              <w:rPr>
                <w:rFonts w:cs="Tahoma"/>
              </w:rPr>
            </w:pPr>
            <w:r w:rsidRPr="00250183">
              <w:rPr>
                <w:rFonts w:cs="Tahoma"/>
              </w:rPr>
              <w:t>Gerencia de contabilidad.</w:t>
            </w:r>
          </w:p>
          <w:p w:rsidR="00D54D30" w:rsidRPr="00250183" w:rsidRDefault="00D54D30" w:rsidP="004F407D">
            <w:pPr>
              <w:jc w:val="both"/>
              <w:rPr>
                <w:rFonts w:cs="Tahoma"/>
              </w:rPr>
            </w:pPr>
            <w:r w:rsidRPr="00250183">
              <w:rPr>
                <w:rFonts w:cs="Tahoma"/>
              </w:rPr>
              <w:t>Mantenimiento y obras</w:t>
            </w:r>
          </w:p>
          <w:p w:rsidR="00D54D30" w:rsidRPr="00250183" w:rsidRDefault="00D54D30" w:rsidP="004F407D">
            <w:pPr>
              <w:jc w:val="both"/>
              <w:rPr>
                <w:rFonts w:cs="Tahoma"/>
              </w:rPr>
            </w:pPr>
            <w:r w:rsidRPr="00250183">
              <w:rPr>
                <w:rFonts w:cs="Tahoma"/>
              </w:rPr>
              <w:t>Planeación comercial</w:t>
            </w:r>
          </w:p>
          <w:p w:rsidR="00D54D30" w:rsidRPr="00250183" w:rsidRDefault="00D54D30" w:rsidP="004F407D">
            <w:pPr>
              <w:jc w:val="both"/>
              <w:rPr>
                <w:rFonts w:cs="Tahoma"/>
              </w:rPr>
            </w:pPr>
          </w:p>
        </w:tc>
      </w:tr>
      <w:tr w:rsidR="00250183" w:rsidRPr="00250183" w:rsidTr="004F407D">
        <w:tc>
          <w:tcPr>
            <w:tcW w:w="4322" w:type="dxa"/>
          </w:tcPr>
          <w:p w:rsidR="00D54D30" w:rsidRPr="00250183" w:rsidRDefault="00D54D30" w:rsidP="004F407D">
            <w:pPr>
              <w:jc w:val="both"/>
              <w:rPr>
                <w:rFonts w:cs="Tahoma"/>
              </w:rPr>
            </w:pPr>
            <w:r w:rsidRPr="00250183">
              <w:rPr>
                <w:rFonts w:cs="Tahoma"/>
              </w:rPr>
              <w:t>Dirección de Operaciones</w:t>
            </w:r>
          </w:p>
        </w:tc>
        <w:tc>
          <w:tcPr>
            <w:tcW w:w="4322" w:type="dxa"/>
          </w:tcPr>
          <w:p w:rsidR="00D54D30" w:rsidRPr="00250183" w:rsidRDefault="00D54D30" w:rsidP="004F407D">
            <w:pPr>
              <w:jc w:val="both"/>
              <w:rPr>
                <w:rFonts w:cs="Tahoma"/>
              </w:rPr>
            </w:pPr>
            <w:r w:rsidRPr="00250183">
              <w:rPr>
                <w:rFonts w:cs="Tahoma"/>
              </w:rPr>
              <w:t>Supervisor de operaciones</w:t>
            </w:r>
          </w:p>
          <w:p w:rsidR="00D54D30" w:rsidRPr="00250183" w:rsidRDefault="00D54D30" w:rsidP="004F407D">
            <w:pPr>
              <w:jc w:val="both"/>
              <w:rPr>
                <w:rFonts w:cs="Tahoma"/>
              </w:rPr>
            </w:pPr>
            <w:r w:rsidRPr="00250183">
              <w:rPr>
                <w:rFonts w:cs="Tahoma"/>
              </w:rPr>
              <w:t>Gerente</w:t>
            </w:r>
          </w:p>
        </w:tc>
      </w:tr>
      <w:tr w:rsidR="00250183" w:rsidRPr="00250183" w:rsidTr="004F407D">
        <w:tc>
          <w:tcPr>
            <w:tcW w:w="4322" w:type="dxa"/>
          </w:tcPr>
          <w:p w:rsidR="00D54D30" w:rsidRPr="00250183" w:rsidRDefault="00D54D30" w:rsidP="004F407D">
            <w:pPr>
              <w:jc w:val="both"/>
              <w:rPr>
                <w:rFonts w:cs="Tahoma"/>
              </w:rPr>
            </w:pPr>
            <w:r w:rsidRPr="00250183">
              <w:rPr>
                <w:rFonts w:cs="Tahoma"/>
              </w:rPr>
              <w:t>Jefe de Desarrollo y Base de Datos</w:t>
            </w:r>
          </w:p>
        </w:tc>
        <w:tc>
          <w:tcPr>
            <w:tcW w:w="4322" w:type="dxa"/>
          </w:tcPr>
          <w:p w:rsidR="00D54D30" w:rsidRPr="00250183" w:rsidRDefault="00D54D30" w:rsidP="004F407D">
            <w:pPr>
              <w:jc w:val="both"/>
              <w:rPr>
                <w:rFonts w:cs="Tahoma"/>
              </w:rPr>
            </w:pPr>
            <w:r w:rsidRPr="00250183">
              <w:rPr>
                <w:rFonts w:cs="Tahoma"/>
              </w:rPr>
              <w:t>Desarrollador Segundo a cargo</w:t>
            </w:r>
          </w:p>
          <w:p w:rsidR="00D54D30" w:rsidRPr="00250183" w:rsidRDefault="00D54D30" w:rsidP="004F407D">
            <w:pPr>
              <w:jc w:val="both"/>
              <w:rPr>
                <w:rFonts w:cs="Tahoma"/>
              </w:rPr>
            </w:pPr>
            <w:r w:rsidRPr="00250183">
              <w:rPr>
                <w:rFonts w:cs="Tahoma"/>
              </w:rPr>
              <w:t>Administrador</w:t>
            </w:r>
          </w:p>
          <w:p w:rsidR="00D54D30" w:rsidRPr="00250183" w:rsidRDefault="00D54D30" w:rsidP="004F407D">
            <w:pPr>
              <w:jc w:val="both"/>
              <w:rPr>
                <w:rFonts w:cs="Tahoma"/>
              </w:rPr>
            </w:pPr>
            <w:r w:rsidRPr="00250183">
              <w:rPr>
                <w:rFonts w:cs="Tahoma"/>
              </w:rPr>
              <w:t>Desarrollador</w:t>
            </w:r>
          </w:p>
        </w:tc>
      </w:tr>
      <w:tr w:rsidR="00250183" w:rsidRPr="00250183" w:rsidTr="004F407D">
        <w:tc>
          <w:tcPr>
            <w:tcW w:w="4322" w:type="dxa"/>
          </w:tcPr>
          <w:p w:rsidR="00D54D30" w:rsidRPr="00250183" w:rsidRDefault="00D54D30" w:rsidP="004F407D">
            <w:pPr>
              <w:jc w:val="both"/>
              <w:rPr>
                <w:rFonts w:cs="Tahoma"/>
              </w:rPr>
            </w:pPr>
            <w:r w:rsidRPr="00250183">
              <w:rPr>
                <w:rFonts w:cs="Tahoma"/>
              </w:rPr>
              <w:t>Gerente de TI</w:t>
            </w:r>
          </w:p>
        </w:tc>
        <w:tc>
          <w:tcPr>
            <w:tcW w:w="4322" w:type="dxa"/>
          </w:tcPr>
          <w:p w:rsidR="00D54D30" w:rsidRPr="00250183" w:rsidRDefault="00D54D30" w:rsidP="004F407D">
            <w:pPr>
              <w:jc w:val="both"/>
              <w:rPr>
                <w:rFonts w:cs="Tahoma"/>
              </w:rPr>
            </w:pPr>
            <w:r w:rsidRPr="00250183">
              <w:rPr>
                <w:rFonts w:cs="Tahoma"/>
              </w:rPr>
              <w:t>Jefe de Redes y Telecomunicaciones</w:t>
            </w:r>
          </w:p>
          <w:p w:rsidR="00D54D30" w:rsidRPr="00250183" w:rsidRDefault="00D54D30" w:rsidP="004F407D">
            <w:pPr>
              <w:jc w:val="both"/>
              <w:rPr>
                <w:rFonts w:cs="Tahoma"/>
              </w:rPr>
            </w:pPr>
            <w:r w:rsidRPr="00250183">
              <w:rPr>
                <w:rFonts w:cs="Tahoma"/>
              </w:rPr>
              <w:t>Jefe de Seguridad de la Información</w:t>
            </w:r>
          </w:p>
          <w:p w:rsidR="00D54D30" w:rsidRPr="00250183" w:rsidRDefault="00D54D30" w:rsidP="004F407D">
            <w:pPr>
              <w:jc w:val="both"/>
              <w:rPr>
                <w:rFonts w:cs="Tahoma"/>
              </w:rPr>
            </w:pPr>
            <w:r w:rsidRPr="00250183">
              <w:rPr>
                <w:rFonts w:cs="Tahoma"/>
              </w:rPr>
              <w:t>Jefe de Soporte Técnico</w:t>
            </w:r>
          </w:p>
          <w:p w:rsidR="00D54D30" w:rsidRPr="00250183" w:rsidRDefault="00D54D30" w:rsidP="004F407D">
            <w:pPr>
              <w:jc w:val="both"/>
              <w:rPr>
                <w:rFonts w:cs="Tahoma"/>
              </w:rPr>
            </w:pPr>
            <w:r w:rsidRPr="00250183">
              <w:rPr>
                <w:rFonts w:cs="Tahoma"/>
              </w:rPr>
              <w:t>Desarrollo de TI</w:t>
            </w:r>
          </w:p>
          <w:p w:rsidR="00D54D30" w:rsidRPr="00250183" w:rsidRDefault="00D54D30" w:rsidP="004F407D">
            <w:pPr>
              <w:jc w:val="both"/>
              <w:rPr>
                <w:rFonts w:cs="Tahoma"/>
              </w:rPr>
            </w:pPr>
            <w:r w:rsidRPr="00250183">
              <w:rPr>
                <w:rFonts w:cs="Tahoma"/>
              </w:rPr>
              <w:t xml:space="preserve">Jefe de </w:t>
            </w:r>
            <w:proofErr w:type="spellStart"/>
            <w:r w:rsidRPr="00250183">
              <w:rPr>
                <w:rFonts w:cs="Tahoma"/>
              </w:rPr>
              <w:t>Call</w:t>
            </w:r>
            <w:proofErr w:type="spellEnd"/>
            <w:r w:rsidRPr="00250183">
              <w:rPr>
                <w:rFonts w:cs="Tahoma"/>
              </w:rPr>
              <w:t xml:space="preserve"> Center</w:t>
            </w:r>
          </w:p>
        </w:tc>
      </w:tr>
      <w:tr w:rsidR="00250183" w:rsidRPr="00250183" w:rsidTr="004F407D">
        <w:tc>
          <w:tcPr>
            <w:tcW w:w="4322" w:type="dxa"/>
          </w:tcPr>
          <w:p w:rsidR="00D54D30" w:rsidRPr="00250183" w:rsidRDefault="00D54D30" w:rsidP="004F407D">
            <w:pPr>
              <w:jc w:val="both"/>
              <w:rPr>
                <w:rFonts w:cs="Tahoma"/>
              </w:rPr>
            </w:pPr>
            <w:r w:rsidRPr="00250183">
              <w:rPr>
                <w:rFonts w:cs="Tahoma"/>
              </w:rPr>
              <w:t>Gerencia de Recursos Humanos</w:t>
            </w:r>
          </w:p>
        </w:tc>
        <w:tc>
          <w:tcPr>
            <w:tcW w:w="4322" w:type="dxa"/>
          </w:tcPr>
          <w:p w:rsidR="00D54D30" w:rsidRPr="00250183" w:rsidRDefault="00D54D30" w:rsidP="004F407D">
            <w:pPr>
              <w:jc w:val="both"/>
              <w:rPr>
                <w:rFonts w:cs="Tahoma"/>
              </w:rPr>
            </w:pPr>
            <w:r w:rsidRPr="00250183">
              <w:rPr>
                <w:rFonts w:cs="Tahoma"/>
              </w:rPr>
              <w:t>Jefe de Planeación Comercial</w:t>
            </w:r>
          </w:p>
          <w:p w:rsidR="00D54D30" w:rsidRPr="00250183" w:rsidRDefault="00D54D30" w:rsidP="004F407D">
            <w:pPr>
              <w:jc w:val="both"/>
              <w:rPr>
                <w:rFonts w:cs="Tahoma"/>
              </w:rPr>
            </w:pPr>
            <w:r w:rsidRPr="00250183">
              <w:rPr>
                <w:rFonts w:cs="Tahoma"/>
              </w:rPr>
              <w:t>Jefe de Mantenimiento</w:t>
            </w:r>
          </w:p>
          <w:p w:rsidR="00D54D30" w:rsidRPr="00250183" w:rsidRDefault="00D54D30" w:rsidP="004F407D">
            <w:pPr>
              <w:jc w:val="both"/>
              <w:rPr>
                <w:rFonts w:cs="Tahoma"/>
              </w:rPr>
            </w:pPr>
            <w:r w:rsidRPr="00250183">
              <w:rPr>
                <w:rFonts w:cs="Tahoma"/>
              </w:rPr>
              <w:t>Gerencia de Seguros</w:t>
            </w:r>
          </w:p>
          <w:p w:rsidR="00D54D30" w:rsidRPr="00250183" w:rsidRDefault="00D54D30" w:rsidP="004F407D">
            <w:pPr>
              <w:jc w:val="both"/>
              <w:rPr>
                <w:rFonts w:cs="Tahoma"/>
              </w:rPr>
            </w:pPr>
            <w:r w:rsidRPr="00250183">
              <w:rPr>
                <w:rFonts w:cs="Tahoma"/>
              </w:rPr>
              <w:t>Asistentes de Recursos Humanos</w:t>
            </w:r>
          </w:p>
        </w:tc>
      </w:tr>
      <w:tr w:rsidR="00250183" w:rsidRPr="00250183" w:rsidTr="004F407D">
        <w:tc>
          <w:tcPr>
            <w:tcW w:w="4322" w:type="dxa"/>
          </w:tcPr>
          <w:p w:rsidR="00D54D30" w:rsidRPr="00250183" w:rsidRDefault="00D54D30" w:rsidP="004F407D">
            <w:pPr>
              <w:jc w:val="both"/>
              <w:rPr>
                <w:rFonts w:cs="Tahoma"/>
              </w:rPr>
            </w:pPr>
            <w:r w:rsidRPr="00250183">
              <w:rPr>
                <w:rFonts w:cs="Tahoma"/>
              </w:rPr>
              <w:t>Gerencia de Tesorería</w:t>
            </w:r>
          </w:p>
        </w:tc>
        <w:tc>
          <w:tcPr>
            <w:tcW w:w="4322" w:type="dxa"/>
          </w:tcPr>
          <w:p w:rsidR="00D54D30" w:rsidRPr="00250183" w:rsidRDefault="00D54D30" w:rsidP="004F407D">
            <w:pPr>
              <w:jc w:val="both"/>
              <w:rPr>
                <w:rFonts w:cs="Tahoma"/>
              </w:rPr>
            </w:pPr>
            <w:r w:rsidRPr="00250183">
              <w:rPr>
                <w:rFonts w:cs="Tahoma"/>
              </w:rPr>
              <w:t>Jefa de Cobranza</w:t>
            </w:r>
          </w:p>
          <w:p w:rsidR="00D54D30" w:rsidRPr="00250183" w:rsidRDefault="00D54D30" w:rsidP="004F407D">
            <w:pPr>
              <w:jc w:val="both"/>
              <w:rPr>
                <w:rFonts w:cs="Tahoma"/>
              </w:rPr>
            </w:pPr>
            <w:r w:rsidRPr="00250183">
              <w:rPr>
                <w:rFonts w:cs="Tahoma"/>
              </w:rPr>
              <w:t xml:space="preserve">Key </w:t>
            </w:r>
            <w:proofErr w:type="spellStart"/>
            <w:r w:rsidRPr="00250183">
              <w:rPr>
                <w:rFonts w:cs="Tahoma"/>
              </w:rPr>
              <w:t>User</w:t>
            </w:r>
            <w:proofErr w:type="spellEnd"/>
          </w:p>
          <w:p w:rsidR="00D54D30" w:rsidRPr="00250183" w:rsidRDefault="00D54D30" w:rsidP="004F407D">
            <w:pPr>
              <w:jc w:val="both"/>
              <w:rPr>
                <w:rFonts w:cs="Tahoma"/>
              </w:rPr>
            </w:pPr>
            <w:r w:rsidRPr="00250183">
              <w:rPr>
                <w:rFonts w:cs="Tahoma"/>
              </w:rPr>
              <w:t>Banca Electrónica</w:t>
            </w:r>
          </w:p>
        </w:tc>
      </w:tr>
      <w:tr w:rsidR="00250183" w:rsidRPr="00250183" w:rsidTr="004F407D">
        <w:tc>
          <w:tcPr>
            <w:tcW w:w="4322" w:type="dxa"/>
          </w:tcPr>
          <w:p w:rsidR="00D54D30" w:rsidRPr="00250183" w:rsidRDefault="00D54D30" w:rsidP="004F407D">
            <w:pPr>
              <w:jc w:val="both"/>
              <w:rPr>
                <w:rFonts w:cs="Tahoma"/>
              </w:rPr>
            </w:pPr>
            <w:r w:rsidRPr="00250183">
              <w:rPr>
                <w:rFonts w:cs="Tahoma"/>
              </w:rPr>
              <w:t>Jefe de Cobranza</w:t>
            </w:r>
          </w:p>
        </w:tc>
        <w:tc>
          <w:tcPr>
            <w:tcW w:w="4322" w:type="dxa"/>
          </w:tcPr>
          <w:p w:rsidR="00D54D30" w:rsidRPr="00250183" w:rsidRDefault="00D54D30" w:rsidP="004F407D">
            <w:pPr>
              <w:jc w:val="both"/>
              <w:rPr>
                <w:rFonts w:cs="Tahoma"/>
              </w:rPr>
            </w:pPr>
            <w:r w:rsidRPr="00250183">
              <w:rPr>
                <w:rFonts w:cs="Tahoma"/>
              </w:rPr>
              <w:t>Asistentes de Cobranza</w:t>
            </w:r>
          </w:p>
        </w:tc>
      </w:tr>
      <w:tr w:rsidR="00250183" w:rsidRPr="00250183" w:rsidTr="004F407D">
        <w:tc>
          <w:tcPr>
            <w:tcW w:w="4322" w:type="dxa"/>
          </w:tcPr>
          <w:p w:rsidR="00D54D30" w:rsidRPr="00250183" w:rsidRDefault="00D54D30" w:rsidP="004F407D">
            <w:pPr>
              <w:jc w:val="both"/>
              <w:rPr>
                <w:rFonts w:cs="Tahoma"/>
              </w:rPr>
            </w:pPr>
            <w:r w:rsidRPr="00250183">
              <w:rPr>
                <w:rFonts w:cs="Tahoma"/>
              </w:rPr>
              <w:t xml:space="preserve">Key </w:t>
            </w:r>
            <w:proofErr w:type="spellStart"/>
            <w:r w:rsidRPr="00250183">
              <w:rPr>
                <w:rFonts w:cs="Tahoma"/>
              </w:rPr>
              <w:t>User</w:t>
            </w:r>
            <w:proofErr w:type="spellEnd"/>
          </w:p>
        </w:tc>
        <w:tc>
          <w:tcPr>
            <w:tcW w:w="4322" w:type="dxa"/>
          </w:tcPr>
          <w:p w:rsidR="00D54D30" w:rsidRPr="00250183" w:rsidRDefault="00D54D30" w:rsidP="004F407D">
            <w:pPr>
              <w:jc w:val="both"/>
              <w:rPr>
                <w:rFonts w:cs="Tahoma"/>
              </w:rPr>
            </w:pPr>
            <w:r w:rsidRPr="00250183">
              <w:rPr>
                <w:rFonts w:cs="Tahoma"/>
              </w:rPr>
              <w:t>Auxiliar de caja</w:t>
            </w:r>
          </w:p>
          <w:p w:rsidR="00D54D30" w:rsidRPr="00250183" w:rsidRDefault="00D54D30" w:rsidP="004F407D">
            <w:pPr>
              <w:jc w:val="both"/>
              <w:rPr>
                <w:rFonts w:cs="Tahoma"/>
              </w:rPr>
            </w:pPr>
            <w:r w:rsidRPr="00250183">
              <w:rPr>
                <w:rFonts w:cs="Tahoma"/>
              </w:rPr>
              <w:t>Auxiliar de Tesorería</w:t>
            </w:r>
          </w:p>
          <w:p w:rsidR="00D54D30" w:rsidRPr="00250183" w:rsidRDefault="00D54D30" w:rsidP="004F407D">
            <w:pPr>
              <w:jc w:val="both"/>
              <w:rPr>
                <w:rFonts w:cs="Tahoma"/>
              </w:rPr>
            </w:pPr>
            <w:r w:rsidRPr="00250183">
              <w:rPr>
                <w:rFonts w:cs="Tahoma"/>
              </w:rPr>
              <w:t>Asistentes</w:t>
            </w:r>
          </w:p>
          <w:p w:rsidR="00D54D30" w:rsidRPr="00250183" w:rsidRDefault="00D54D30" w:rsidP="004F407D">
            <w:pPr>
              <w:jc w:val="both"/>
              <w:rPr>
                <w:rFonts w:cs="Tahoma"/>
              </w:rPr>
            </w:pPr>
            <w:r w:rsidRPr="00250183">
              <w:rPr>
                <w:rFonts w:cs="Tahoma"/>
              </w:rPr>
              <w:t>Cajeros</w:t>
            </w:r>
          </w:p>
        </w:tc>
      </w:tr>
      <w:tr w:rsidR="00250183" w:rsidRPr="00250183" w:rsidTr="004F407D">
        <w:tc>
          <w:tcPr>
            <w:tcW w:w="4322" w:type="dxa"/>
          </w:tcPr>
          <w:p w:rsidR="00D54D30" w:rsidRPr="00250183" w:rsidRDefault="00D54D30" w:rsidP="004F407D">
            <w:pPr>
              <w:jc w:val="both"/>
              <w:rPr>
                <w:rFonts w:cs="Tahoma"/>
              </w:rPr>
            </w:pPr>
            <w:r w:rsidRPr="00250183">
              <w:rPr>
                <w:rFonts w:cs="Tahoma"/>
              </w:rPr>
              <w:lastRenderedPageBreak/>
              <w:t>Gerente de Contabilidad</w:t>
            </w:r>
          </w:p>
        </w:tc>
        <w:tc>
          <w:tcPr>
            <w:tcW w:w="4322" w:type="dxa"/>
          </w:tcPr>
          <w:p w:rsidR="00D54D30" w:rsidRPr="00250183" w:rsidRDefault="00D54D30" w:rsidP="004F407D">
            <w:pPr>
              <w:jc w:val="both"/>
              <w:rPr>
                <w:rFonts w:cs="Tahoma"/>
              </w:rPr>
            </w:pPr>
            <w:r w:rsidRPr="00250183">
              <w:rPr>
                <w:rFonts w:cs="Tahoma"/>
              </w:rPr>
              <w:t>Asistente</w:t>
            </w:r>
          </w:p>
        </w:tc>
      </w:tr>
      <w:tr w:rsidR="00250183" w:rsidRPr="00250183" w:rsidTr="004F407D">
        <w:tc>
          <w:tcPr>
            <w:tcW w:w="4322" w:type="dxa"/>
          </w:tcPr>
          <w:p w:rsidR="00D54D30" w:rsidRPr="00250183" w:rsidRDefault="00D54D30" w:rsidP="004F407D">
            <w:pPr>
              <w:jc w:val="both"/>
              <w:rPr>
                <w:rFonts w:cs="Tahoma"/>
              </w:rPr>
            </w:pPr>
            <w:r w:rsidRPr="00250183">
              <w:rPr>
                <w:rFonts w:cs="Tahoma"/>
              </w:rPr>
              <w:t>Asistente de contabilidad Corporativo</w:t>
            </w:r>
          </w:p>
        </w:tc>
        <w:tc>
          <w:tcPr>
            <w:tcW w:w="4322" w:type="dxa"/>
          </w:tcPr>
          <w:p w:rsidR="00D54D30" w:rsidRPr="00250183" w:rsidRDefault="00D54D30" w:rsidP="004F407D">
            <w:pPr>
              <w:jc w:val="both"/>
              <w:rPr>
                <w:rFonts w:cs="Tahoma"/>
              </w:rPr>
            </w:pPr>
            <w:r w:rsidRPr="00250183">
              <w:rPr>
                <w:rFonts w:cs="Tahoma"/>
              </w:rPr>
              <w:t>Auxiliar Corporativo</w:t>
            </w:r>
          </w:p>
          <w:p w:rsidR="00D54D30" w:rsidRPr="00250183" w:rsidRDefault="00D54D30" w:rsidP="004F407D">
            <w:pPr>
              <w:jc w:val="both"/>
              <w:rPr>
                <w:rFonts w:cs="Tahoma"/>
              </w:rPr>
            </w:pPr>
            <w:r w:rsidRPr="00250183">
              <w:rPr>
                <w:rFonts w:cs="Tahoma"/>
              </w:rPr>
              <w:t>Auxiliar Contable</w:t>
            </w:r>
          </w:p>
        </w:tc>
      </w:tr>
      <w:tr w:rsidR="00250183" w:rsidRPr="00250183" w:rsidTr="004F407D">
        <w:tc>
          <w:tcPr>
            <w:tcW w:w="4322" w:type="dxa"/>
          </w:tcPr>
          <w:p w:rsidR="00D54D30" w:rsidRPr="00250183" w:rsidRDefault="00D54D30" w:rsidP="004F407D">
            <w:pPr>
              <w:jc w:val="both"/>
              <w:rPr>
                <w:rFonts w:cs="Tahoma"/>
              </w:rPr>
            </w:pPr>
            <w:r w:rsidRPr="00250183">
              <w:rPr>
                <w:rFonts w:cs="Tahoma"/>
              </w:rPr>
              <w:t xml:space="preserve">Jefe de redes y Telecomunicaciones </w:t>
            </w:r>
          </w:p>
        </w:tc>
        <w:tc>
          <w:tcPr>
            <w:tcW w:w="4322" w:type="dxa"/>
          </w:tcPr>
          <w:p w:rsidR="00D54D30" w:rsidRPr="00250183" w:rsidRDefault="00D54D30" w:rsidP="004F407D">
            <w:pPr>
              <w:jc w:val="both"/>
              <w:rPr>
                <w:rFonts w:cs="Tahoma"/>
              </w:rPr>
            </w:pPr>
            <w:r w:rsidRPr="00250183">
              <w:rPr>
                <w:rFonts w:cs="Tahoma"/>
              </w:rPr>
              <w:t>Supervisor de Red</w:t>
            </w:r>
          </w:p>
          <w:p w:rsidR="00D54D30" w:rsidRPr="00250183" w:rsidRDefault="00D54D30" w:rsidP="004F407D">
            <w:pPr>
              <w:jc w:val="both"/>
              <w:rPr>
                <w:rFonts w:cs="Tahoma"/>
              </w:rPr>
            </w:pPr>
            <w:r w:rsidRPr="00250183">
              <w:rPr>
                <w:rFonts w:cs="Tahoma"/>
              </w:rPr>
              <w:t>Administrador de Red 1</w:t>
            </w:r>
          </w:p>
          <w:p w:rsidR="00D54D30" w:rsidRPr="00250183" w:rsidRDefault="00D54D30" w:rsidP="004F407D">
            <w:pPr>
              <w:jc w:val="both"/>
              <w:rPr>
                <w:rFonts w:cs="Tahoma"/>
              </w:rPr>
            </w:pPr>
            <w:r w:rsidRPr="00250183">
              <w:rPr>
                <w:rFonts w:cs="Tahoma"/>
              </w:rPr>
              <w:t>Administrador de Red 2</w:t>
            </w:r>
          </w:p>
        </w:tc>
      </w:tr>
      <w:tr w:rsidR="00250183" w:rsidRPr="00250183" w:rsidTr="004F407D">
        <w:tc>
          <w:tcPr>
            <w:tcW w:w="4322" w:type="dxa"/>
          </w:tcPr>
          <w:p w:rsidR="00D54D30" w:rsidRPr="00250183" w:rsidRDefault="00D54D30" w:rsidP="004F407D">
            <w:pPr>
              <w:jc w:val="both"/>
              <w:rPr>
                <w:rFonts w:cs="Tahoma"/>
              </w:rPr>
            </w:pPr>
            <w:r w:rsidRPr="00250183">
              <w:rPr>
                <w:rFonts w:cs="Tahoma"/>
              </w:rPr>
              <w:t xml:space="preserve">Administrador de Red </w:t>
            </w:r>
          </w:p>
        </w:tc>
        <w:tc>
          <w:tcPr>
            <w:tcW w:w="4322" w:type="dxa"/>
          </w:tcPr>
          <w:p w:rsidR="00D54D30" w:rsidRPr="00250183" w:rsidRDefault="00D54D30" w:rsidP="004F407D">
            <w:pPr>
              <w:jc w:val="both"/>
              <w:rPr>
                <w:rFonts w:cs="Tahoma"/>
              </w:rPr>
            </w:pPr>
            <w:r w:rsidRPr="00250183">
              <w:rPr>
                <w:rFonts w:cs="Tahoma"/>
              </w:rPr>
              <w:t xml:space="preserve">Asistente </w:t>
            </w:r>
          </w:p>
        </w:tc>
      </w:tr>
      <w:tr w:rsidR="00250183" w:rsidRPr="00250183" w:rsidTr="004F407D">
        <w:tc>
          <w:tcPr>
            <w:tcW w:w="4322" w:type="dxa"/>
          </w:tcPr>
          <w:p w:rsidR="00D54D30" w:rsidRPr="00250183" w:rsidRDefault="00D54D30" w:rsidP="004F407D">
            <w:pPr>
              <w:jc w:val="both"/>
              <w:rPr>
                <w:rFonts w:cs="Tahoma"/>
              </w:rPr>
            </w:pPr>
            <w:r w:rsidRPr="00250183">
              <w:rPr>
                <w:rFonts w:cs="Tahoma"/>
              </w:rPr>
              <w:t>Jefe de Seguridad de la Información</w:t>
            </w:r>
          </w:p>
        </w:tc>
        <w:tc>
          <w:tcPr>
            <w:tcW w:w="4322" w:type="dxa"/>
          </w:tcPr>
          <w:p w:rsidR="00D54D30" w:rsidRPr="00250183" w:rsidRDefault="00D54D30" w:rsidP="004F407D">
            <w:pPr>
              <w:jc w:val="both"/>
              <w:rPr>
                <w:rFonts w:cs="Tahoma"/>
              </w:rPr>
            </w:pPr>
            <w:r w:rsidRPr="00250183">
              <w:rPr>
                <w:rFonts w:cs="Tahoma"/>
              </w:rPr>
              <w:t>Asistente de Seguridad de la Información</w:t>
            </w:r>
          </w:p>
        </w:tc>
      </w:tr>
      <w:tr w:rsidR="00250183" w:rsidRPr="00250183" w:rsidTr="004F407D">
        <w:tc>
          <w:tcPr>
            <w:tcW w:w="4322" w:type="dxa"/>
          </w:tcPr>
          <w:p w:rsidR="00D54D30" w:rsidRPr="00250183" w:rsidRDefault="00D54D30" w:rsidP="004F407D">
            <w:pPr>
              <w:jc w:val="both"/>
              <w:rPr>
                <w:rFonts w:cs="Tahoma"/>
              </w:rPr>
            </w:pPr>
            <w:r w:rsidRPr="00250183">
              <w:rPr>
                <w:rFonts w:cs="Tahoma"/>
              </w:rPr>
              <w:t>Desarrollo de TI</w:t>
            </w:r>
          </w:p>
        </w:tc>
        <w:tc>
          <w:tcPr>
            <w:tcW w:w="4322" w:type="dxa"/>
          </w:tcPr>
          <w:p w:rsidR="00D54D30" w:rsidRPr="00250183" w:rsidRDefault="00D54D30" w:rsidP="004F407D">
            <w:pPr>
              <w:jc w:val="both"/>
              <w:rPr>
                <w:rFonts w:cs="Tahoma"/>
              </w:rPr>
            </w:pPr>
            <w:r w:rsidRPr="00250183">
              <w:rPr>
                <w:rFonts w:cs="Tahoma"/>
              </w:rPr>
              <w:t>Conmutador</w:t>
            </w:r>
          </w:p>
        </w:tc>
      </w:tr>
      <w:tr w:rsidR="00250183" w:rsidRPr="00250183" w:rsidTr="004F407D">
        <w:tc>
          <w:tcPr>
            <w:tcW w:w="4322" w:type="dxa"/>
          </w:tcPr>
          <w:p w:rsidR="00D54D30" w:rsidRPr="00250183" w:rsidRDefault="00D54D30" w:rsidP="004F407D">
            <w:pPr>
              <w:jc w:val="both"/>
              <w:rPr>
                <w:rFonts w:cs="Tahoma"/>
              </w:rPr>
            </w:pPr>
            <w:r w:rsidRPr="00250183">
              <w:rPr>
                <w:rFonts w:cs="Tahoma"/>
              </w:rPr>
              <w:t>Jefe de Soporte Técnico</w:t>
            </w:r>
          </w:p>
        </w:tc>
        <w:tc>
          <w:tcPr>
            <w:tcW w:w="4322" w:type="dxa"/>
          </w:tcPr>
          <w:p w:rsidR="00D54D30" w:rsidRPr="00250183" w:rsidRDefault="00D54D30" w:rsidP="004F407D">
            <w:pPr>
              <w:jc w:val="both"/>
              <w:rPr>
                <w:rFonts w:cs="Tahoma"/>
              </w:rPr>
            </w:pPr>
            <w:r w:rsidRPr="00250183">
              <w:rPr>
                <w:rFonts w:cs="Tahoma"/>
              </w:rPr>
              <w:t>Asistente de Soporte</w:t>
            </w:r>
          </w:p>
          <w:p w:rsidR="00D54D30" w:rsidRPr="00250183" w:rsidRDefault="00D54D30" w:rsidP="004F407D">
            <w:pPr>
              <w:jc w:val="both"/>
              <w:rPr>
                <w:rFonts w:cs="Tahoma"/>
              </w:rPr>
            </w:pPr>
            <w:r w:rsidRPr="00250183">
              <w:rPr>
                <w:rFonts w:cs="Tahoma"/>
              </w:rPr>
              <w:t>Auxiliar de Soporte</w:t>
            </w:r>
          </w:p>
        </w:tc>
      </w:tr>
      <w:tr w:rsidR="00250183" w:rsidRPr="00250183" w:rsidTr="004F407D">
        <w:tc>
          <w:tcPr>
            <w:tcW w:w="4322" w:type="dxa"/>
          </w:tcPr>
          <w:p w:rsidR="00D54D30" w:rsidRPr="00250183" w:rsidRDefault="00D54D30" w:rsidP="004F407D">
            <w:pPr>
              <w:jc w:val="both"/>
              <w:rPr>
                <w:rFonts w:cs="Tahoma"/>
              </w:rPr>
            </w:pPr>
            <w:r w:rsidRPr="00250183">
              <w:rPr>
                <w:rFonts w:cs="Tahoma"/>
              </w:rPr>
              <w:t xml:space="preserve">Jefe de </w:t>
            </w:r>
            <w:proofErr w:type="spellStart"/>
            <w:r w:rsidRPr="00250183">
              <w:rPr>
                <w:rFonts w:cs="Tahoma"/>
              </w:rPr>
              <w:t>Call</w:t>
            </w:r>
            <w:proofErr w:type="spellEnd"/>
            <w:r w:rsidRPr="00250183">
              <w:rPr>
                <w:rFonts w:cs="Tahoma"/>
              </w:rPr>
              <w:t xml:space="preserve"> Center</w:t>
            </w:r>
          </w:p>
        </w:tc>
        <w:tc>
          <w:tcPr>
            <w:tcW w:w="4322" w:type="dxa"/>
          </w:tcPr>
          <w:p w:rsidR="00D54D30" w:rsidRPr="00250183" w:rsidRDefault="00D54D30" w:rsidP="004F407D">
            <w:pPr>
              <w:jc w:val="both"/>
              <w:rPr>
                <w:rFonts w:cs="Tahoma"/>
              </w:rPr>
            </w:pPr>
            <w:r w:rsidRPr="00250183">
              <w:rPr>
                <w:rFonts w:cs="Tahoma"/>
              </w:rPr>
              <w:t>Supervisor</w:t>
            </w:r>
          </w:p>
          <w:p w:rsidR="00D54D30" w:rsidRPr="00250183" w:rsidRDefault="00D54D30" w:rsidP="004F407D">
            <w:pPr>
              <w:jc w:val="both"/>
              <w:rPr>
                <w:rFonts w:cs="Tahoma"/>
              </w:rPr>
            </w:pPr>
            <w:r w:rsidRPr="00250183">
              <w:rPr>
                <w:rFonts w:cs="Tahoma"/>
              </w:rPr>
              <w:t>Gestores</w:t>
            </w:r>
          </w:p>
        </w:tc>
      </w:tr>
      <w:tr w:rsidR="00250183" w:rsidRPr="00250183" w:rsidTr="004F407D">
        <w:tc>
          <w:tcPr>
            <w:tcW w:w="4322" w:type="dxa"/>
          </w:tcPr>
          <w:p w:rsidR="00D54D30" w:rsidRPr="00250183" w:rsidRDefault="00D54D30" w:rsidP="004F407D">
            <w:pPr>
              <w:jc w:val="both"/>
              <w:rPr>
                <w:rFonts w:cs="Tahoma"/>
              </w:rPr>
            </w:pPr>
            <w:r w:rsidRPr="00250183">
              <w:rPr>
                <w:rFonts w:cs="Tahoma"/>
              </w:rPr>
              <w:t>Jefe de Planeación Comercial</w:t>
            </w:r>
          </w:p>
        </w:tc>
        <w:tc>
          <w:tcPr>
            <w:tcW w:w="4322" w:type="dxa"/>
          </w:tcPr>
          <w:p w:rsidR="00D54D30" w:rsidRPr="00250183" w:rsidRDefault="00D54D30" w:rsidP="004F407D">
            <w:pPr>
              <w:jc w:val="both"/>
              <w:rPr>
                <w:rFonts w:cs="Tahoma"/>
              </w:rPr>
            </w:pPr>
            <w:r w:rsidRPr="00250183">
              <w:rPr>
                <w:rFonts w:cs="Tahoma"/>
              </w:rPr>
              <w:t>Asistente de Planeación</w:t>
            </w:r>
          </w:p>
          <w:p w:rsidR="00D54D30" w:rsidRPr="00250183" w:rsidRDefault="00D54D30" w:rsidP="004F407D">
            <w:pPr>
              <w:jc w:val="both"/>
              <w:rPr>
                <w:rFonts w:cs="Tahoma"/>
              </w:rPr>
            </w:pPr>
            <w:r w:rsidRPr="00250183">
              <w:rPr>
                <w:rFonts w:cs="Tahoma"/>
              </w:rPr>
              <w:t>Diseñador Web</w:t>
            </w:r>
          </w:p>
        </w:tc>
      </w:tr>
      <w:tr w:rsidR="00250183" w:rsidRPr="00250183" w:rsidTr="004F407D">
        <w:tc>
          <w:tcPr>
            <w:tcW w:w="4322" w:type="dxa"/>
          </w:tcPr>
          <w:p w:rsidR="00D54D30" w:rsidRPr="00250183" w:rsidRDefault="00D54D30" w:rsidP="004F407D">
            <w:pPr>
              <w:jc w:val="both"/>
              <w:rPr>
                <w:rFonts w:cs="Tahoma"/>
              </w:rPr>
            </w:pPr>
            <w:r w:rsidRPr="00250183">
              <w:rPr>
                <w:rFonts w:cs="Tahoma"/>
              </w:rPr>
              <w:t>Jefe de Mantenimiento</w:t>
            </w:r>
          </w:p>
        </w:tc>
        <w:tc>
          <w:tcPr>
            <w:tcW w:w="4322" w:type="dxa"/>
          </w:tcPr>
          <w:p w:rsidR="00D54D30" w:rsidRPr="00250183" w:rsidRDefault="00D54D30" w:rsidP="004F407D">
            <w:pPr>
              <w:jc w:val="both"/>
              <w:rPr>
                <w:rFonts w:cs="Tahoma"/>
              </w:rPr>
            </w:pPr>
            <w:r w:rsidRPr="00250183">
              <w:rPr>
                <w:rFonts w:cs="Tahoma"/>
              </w:rPr>
              <w:t>Encargado de mantenimiento</w:t>
            </w:r>
          </w:p>
          <w:p w:rsidR="00D54D30" w:rsidRPr="00250183" w:rsidRDefault="00D54D30" w:rsidP="004F407D">
            <w:pPr>
              <w:jc w:val="both"/>
              <w:rPr>
                <w:rFonts w:cs="Tahoma"/>
              </w:rPr>
            </w:pPr>
            <w:r w:rsidRPr="00250183">
              <w:rPr>
                <w:rFonts w:cs="Tahoma"/>
              </w:rPr>
              <w:t>Auxiliar de mantenimiento</w:t>
            </w:r>
          </w:p>
        </w:tc>
      </w:tr>
    </w:tbl>
    <w:p w:rsidR="00D54D30" w:rsidRPr="0096491F" w:rsidRDefault="00D54D30" w:rsidP="00D54D30">
      <w:pPr>
        <w:jc w:val="both"/>
        <w:rPr>
          <w:rFonts w:cs="Tahoma"/>
        </w:rPr>
      </w:pPr>
    </w:p>
    <w:p w:rsidR="00D54D30" w:rsidRPr="0096491F" w:rsidRDefault="00D54D30" w:rsidP="00D54D30">
      <w:pPr>
        <w:jc w:val="both"/>
        <w:rPr>
          <w:rFonts w:cs="Tahoma"/>
        </w:rPr>
      </w:pPr>
    </w:p>
    <w:p w:rsidR="00D54D30" w:rsidRPr="0096491F" w:rsidRDefault="00D54D30" w:rsidP="00D54D30">
      <w:pPr>
        <w:jc w:val="both"/>
        <w:outlineLvl w:val="0"/>
        <w:rPr>
          <w:rFonts w:cs="Tahoma"/>
          <w:b/>
          <w:u w:val="single"/>
        </w:rPr>
      </w:pPr>
      <w:bookmarkStart w:id="72" w:name="_Toc226173736"/>
      <w:r w:rsidRPr="0096491F">
        <w:rPr>
          <w:rFonts w:cs="Tahoma"/>
          <w:b/>
          <w:u w:val="single"/>
        </w:rPr>
        <w:t>X.</w:t>
      </w:r>
      <w:r w:rsidRPr="0096491F">
        <w:rPr>
          <w:rFonts w:cs="Tahoma"/>
          <w:b/>
          <w:u w:val="single"/>
        </w:rPr>
        <w:tab/>
        <w:t>Bancos y proveedores de negocio críticos</w:t>
      </w:r>
      <w:bookmarkEnd w:id="72"/>
    </w:p>
    <w:p w:rsidR="00D54D30" w:rsidRPr="0096491F" w:rsidRDefault="00D54D30" w:rsidP="00D54D30">
      <w:pPr>
        <w:jc w:val="both"/>
        <w:rPr>
          <w:rFonts w:cs="Tahoma"/>
        </w:rPr>
      </w:pPr>
    </w:p>
    <w:p w:rsidR="00D54D30" w:rsidRPr="0096491F" w:rsidRDefault="00D54D30" w:rsidP="00D54D30">
      <w:pPr>
        <w:numPr>
          <w:ilvl w:val="0"/>
          <w:numId w:val="10"/>
        </w:numPr>
        <w:jc w:val="both"/>
        <w:rPr>
          <w:rFonts w:cs="Tahoma"/>
        </w:rPr>
      </w:pPr>
      <w:r w:rsidRPr="0096491F">
        <w:rPr>
          <w:rFonts w:cs="Tahoma"/>
        </w:rPr>
        <w:t xml:space="preserve">Proveedores: cuando una ISN interna o externa ocurra, la </w:t>
      </w:r>
      <w:r>
        <w:rPr>
          <w:rFonts w:cs="Tahoma"/>
        </w:rPr>
        <w:t>___________________________________</w:t>
      </w:r>
      <w:r w:rsidRPr="0096491F">
        <w:rPr>
          <w:rFonts w:cs="Tahoma"/>
        </w:rPr>
        <w:t xml:space="preserve"> contactará a sus proveedores de negocio críticos (aquellos que tienen una relación comercial que apoya las actividades operativas de la misma) y determinará hasta </w:t>
      </w:r>
      <w:r w:rsidR="00250183" w:rsidRPr="0096491F">
        <w:rPr>
          <w:rFonts w:cs="Tahoma"/>
        </w:rPr>
        <w:t>qué</w:t>
      </w:r>
      <w:bookmarkStart w:id="73" w:name="_GoBack"/>
      <w:bookmarkEnd w:id="73"/>
      <w:r w:rsidRPr="0096491F">
        <w:rPr>
          <w:rFonts w:cs="Tahoma"/>
        </w:rPr>
        <w:t xml:space="preserve"> punto puede continuar con la relación de negocio con dicha empresa. Se deben establecer de manera rápida arreglos alternativos si un proveedor crítico no puede entregar los servicios que la </w:t>
      </w:r>
      <w:r>
        <w:rPr>
          <w:rFonts w:cs="Tahoma"/>
        </w:rPr>
        <w:t>______________________________________________</w:t>
      </w:r>
      <w:r w:rsidRPr="0096491F">
        <w:rPr>
          <w:rFonts w:cs="Tahoma"/>
        </w:rPr>
        <w:t xml:space="preserve">necesita debido a una ISN que afecte a cualquiera de las empresas o a ambas. También se deberán hacer los ajustes necesarios cuando, debido a una ISN, la </w:t>
      </w:r>
      <w:r>
        <w:rPr>
          <w:rFonts w:cs="Tahoma"/>
        </w:rPr>
        <w:t>____________________________________</w:t>
      </w:r>
      <w:r w:rsidRPr="0096491F">
        <w:rPr>
          <w:rFonts w:cs="Tahoma"/>
        </w:rPr>
        <w:t xml:space="preserve"> tenga un contrato complementario o temporal con algún otro proveedor que pueda otorgar los servicios de la manera o en el tiempo en que el primero no pudo.</w:t>
      </w:r>
    </w:p>
    <w:p w:rsidR="00D54D30" w:rsidRPr="0096491F" w:rsidRDefault="00D54D30" w:rsidP="00D54D30">
      <w:pPr>
        <w:jc w:val="both"/>
        <w:rPr>
          <w:rFonts w:cs="Tahoma"/>
        </w:rPr>
      </w:pPr>
    </w:p>
    <w:p w:rsidR="00D54D30" w:rsidRPr="0096491F" w:rsidRDefault="00D54D30" w:rsidP="00D54D30">
      <w:pPr>
        <w:numPr>
          <w:ilvl w:val="0"/>
          <w:numId w:val="10"/>
        </w:numPr>
        <w:jc w:val="both"/>
        <w:rPr>
          <w:rFonts w:cs="Tahoma"/>
        </w:rPr>
      </w:pPr>
      <w:r w:rsidRPr="0096491F">
        <w:rPr>
          <w:rFonts w:cs="Tahoma"/>
        </w:rPr>
        <w:t xml:space="preserve">Bancos: en el caso de una ISN la </w:t>
      </w:r>
      <w:r>
        <w:rPr>
          <w:rFonts w:cs="Tahoma"/>
        </w:rPr>
        <w:t>_______________________________________</w:t>
      </w:r>
      <w:r w:rsidRPr="0096491F">
        <w:rPr>
          <w:rFonts w:cs="Tahoma"/>
        </w:rPr>
        <w:t xml:space="preserve"> minimizará gastos para mantener sus finanzas sanas y en caso necesario solicitara apoyo a </w:t>
      </w:r>
      <w:r>
        <w:rPr>
          <w:rFonts w:cs="Tahoma"/>
        </w:rPr>
        <w:t>Instituciones Financieras.</w:t>
      </w:r>
    </w:p>
    <w:p w:rsidR="00D54D30" w:rsidRDefault="00D54D30" w:rsidP="00D54D30">
      <w:pPr>
        <w:ind w:left="708"/>
        <w:jc w:val="both"/>
        <w:rPr>
          <w:rFonts w:cs="Tahoma"/>
        </w:rPr>
      </w:pPr>
    </w:p>
    <w:p w:rsidR="00D54D30" w:rsidRDefault="00D54D30" w:rsidP="00D54D30">
      <w:pPr>
        <w:rPr>
          <w:rFonts w:cs="Tahoma"/>
        </w:rPr>
      </w:pPr>
      <w:r>
        <w:rPr>
          <w:rFonts w:cs="Tahoma"/>
        </w:rPr>
        <w:br w:type="page"/>
      </w:r>
    </w:p>
    <w:p w:rsidR="00D54D30" w:rsidRPr="0096491F" w:rsidRDefault="00D54D30" w:rsidP="00D54D30">
      <w:pPr>
        <w:jc w:val="both"/>
        <w:rPr>
          <w:rFonts w:cs="Tahoma"/>
        </w:rPr>
      </w:pPr>
    </w:p>
    <w:p w:rsidR="00D54D30" w:rsidRPr="0096491F" w:rsidRDefault="00D54D30" w:rsidP="00D54D30">
      <w:pPr>
        <w:jc w:val="both"/>
        <w:outlineLvl w:val="0"/>
        <w:rPr>
          <w:rFonts w:cs="Tahoma"/>
          <w:b/>
          <w:u w:val="single"/>
        </w:rPr>
      </w:pPr>
      <w:bookmarkStart w:id="74" w:name="_Toc226173737"/>
      <w:r w:rsidRPr="0096491F">
        <w:rPr>
          <w:rFonts w:cs="Tahoma"/>
          <w:b/>
          <w:u w:val="single"/>
        </w:rPr>
        <w:t>XI.</w:t>
      </w:r>
      <w:r w:rsidRPr="0096491F">
        <w:rPr>
          <w:rFonts w:cs="Tahoma"/>
          <w:b/>
          <w:u w:val="single"/>
        </w:rPr>
        <w:tab/>
        <w:t>Actualizaciones y revisión anual:</w:t>
      </w:r>
      <w:bookmarkEnd w:id="74"/>
    </w:p>
    <w:p w:rsidR="00D54D30" w:rsidRPr="0096491F" w:rsidRDefault="00D54D30" w:rsidP="00D54D30">
      <w:pPr>
        <w:jc w:val="both"/>
        <w:rPr>
          <w:rFonts w:cs="Tahoma"/>
        </w:rPr>
      </w:pPr>
    </w:p>
    <w:p w:rsidR="00D54D30" w:rsidRPr="0096491F" w:rsidRDefault="00D54D30" w:rsidP="00D54D30">
      <w:pPr>
        <w:jc w:val="both"/>
        <w:rPr>
          <w:rFonts w:cs="Tahoma"/>
        </w:rPr>
      </w:pPr>
      <w:r w:rsidRPr="0096491F">
        <w:rPr>
          <w:rFonts w:cs="Tahoma"/>
        </w:rPr>
        <w:t xml:space="preserve">La </w:t>
      </w:r>
      <w:r>
        <w:rPr>
          <w:rFonts w:cs="Tahoma"/>
        </w:rPr>
        <w:t>_________________________________________</w:t>
      </w:r>
      <w:r w:rsidRPr="0096491F">
        <w:rPr>
          <w:rFonts w:cs="Tahoma"/>
        </w:rPr>
        <w:t xml:space="preserve"> actualizará este plan cada vez que haya un cambio en sus operaciones, estructura, negocio o ubicación, también cada vez que se haga un cambio importante en la organización de sus proveedores principales en la que el servicio que otorgan sea afectado o cuando dichos proveedores sean sustituidos por otros. Adicionalmente este plan de continuidad de negocios será revisado cada año en el mes de ________ para modificarlo en caso de cambios en la operación, estructura, negocio o ubicación así como cambios relativos a los proveedores principales.</w:t>
      </w:r>
    </w:p>
    <w:p w:rsidR="00D54D30" w:rsidRPr="0096491F" w:rsidRDefault="00D54D30" w:rsidP="00D54D30">
      <w:pPr>
        <w:jc w:val="both"/>
        <w:rPr>
          <w:rFonts w:cs="Tahoma"/>
        </w:rPr>
      </w:pPr>
    </w:p>
    <w:p w:rsidR="00D54D30" w:rsidRPr="0096491F" w:rsidRDefault="00D54D30" w:rsidP="00D54D30">
      <w:pPr>
        <w:jc w:val="both"/>
        <w:rPr>
          <w:rFonts w:cs="Tahoma"/>
        </w:rPr>
      </w:pPr>
    </w:p>
    <w:p w:rsidR="00D54D30" w:rsidRPr="0096491F" w:rsidRDefault="00D54D30" w:rsidP="00D54D30">
      <w:pPr>
        <w:jc w:val="both"/>
        <w:rPr>
          <w:rFonts w:cs="Tahoma"/>
        </w:rPr>
      </w:pPr>
    </w:p>
    <w:p w:rsidR="00D54D30" w:rsidRPr="0096491F" w:rsidRDefault="00D54D30" w:rsidP="00D54D30">
      <w:pPr>
        <w:jc w:val="both"/>
        <w:outlineLvl w:val="0"/>
        <w:rPr>
          <w:rFonts w:cs="Tahoma"/>
          <w:b/>
          <w:u w:val="single"/>
        </w:rPr>
      </w:pPr>
      <w:bookmarkStart w:id="75" w:name="_Toc226173738"/>
      <w:r w:rsidRPr="0096491F">
        <w:rPr>
          <w:rFonts w:cs="Tahoma"/>
          <w:b/>
          <w:u w:val="single"/>
        </w:rPr>
        <w:t>XII.</w:t>
      </w:r>
      <w:r w:rsidRPr="0096491F">
        <w:rPr>
          <w:rFonts w:cs="Tahoma"/>
          <w:b/>
          <w:u w:val="single"/>
        </w:rPr>
        <w:tab/>
        <w:t>Aprobación de la dirección general:</w:t>
      </w:r>
      <w:bookmarkEnd w:id="75"/>
    </w:p>
    <w:p w:rsidR="00D54D30" w:rsidRPr="0096491F" w:rsidRDefault="00D54D30" w:rsidP="00D54D30">
      <w:pPr>
        <w:jc w:val="both"/>
        <w:rPr>
          <w:rFonts w:cs="Tahoma"/>
        </w:rPr>
      </w:pPr>
    </w:p>
    <w:p w:rsidR="00D54D30" w:rsidRPr="0096491F" w:rsidRDefault="00D54D30" w:rsidP="00D54D30">
      <w:pPr>
        <w:jc w:val="both"/>
        <w:rPr>
          <w:rFonts w:cs="Tahoma"/>
        </w:rPr>
      </w:pPr>
      <w:r w:rsidRPr="0096491F">
        <w:rPr>
          <w:rFonts w:cs="Tahoma"/>
        </w:rPr>
        <w:t xml:space="preserve">Apruebo este plan de continuidad de negocios como razonablemente diseñado para ayudar a la </w:t>
      </w:r>
      <w:r>
        <w:rPr>
          <w:rFonts w:cs="Tahoma"/>
        </w:rPr>
        <w:t>____________________________</w:t>
      </w:r>
      <w:r w:rsidRPr="0096491F">
        <w:rPr>
          <w:rFonts w:cs="Tahoma"/>
        </w:rPr>
        <w:t xml:space="preserve"> a cumplir con sus objetivos y obligaciones con sus socios y usuarios en el caso de una interrupción significativa del negocio.</w:t>
      </w:r>
    </w:p>
    <w:p w:rsidR="00D54D30" w:rsidRPr="0096491F" w:rsidRDefault="00D54D30" w:rsidP="00D54D30">
      <w:pPr>
        <w:jc w:val="both"/>
        <w:rPr>
          <w:rFonts w:cs="Tahoma"/>
        </w:rPr>
      </w:pPr>
    </w:p>
    <w:p w:rsidR="00D54D30" w:rsidRPr="0096491F" w:rsidRDefault="00D54D30" w:rsidP="00D54D30">
      <w:pPr>
        <w:jc w:val="both"/>
        <w:rPr>
          <w:rFonts w:cs="Tahoma"/>
        </w:rPr>
      </w:pPr>
    </w:p>
    <w:p w:rsidR="00D54D30" w:rsidRPr="0096491F" w:rsidRDefault="00D54D30" w:rsidP="00D54D30">
      <w:pPr>
        <w:jc w:val="both"/>
        <w:rPr>
          <w:rFonts w:cs="Tahoma"/>
        </w:rPr>
      </w:pPr>
    </w:p>
    <w:p w:rsidR="00D54D30" w:rsidRPr="0096491F" w:rsidRDefault="00D54D30" w:rsidP="00D54D30">
      <w:pPr>
        <w:jc w:val="both"/>
        <w:rPr>
          <w:rFonts w:cs="Tahoma"/>
        </w:rPr>
      </w:pPr>
    </w:p>
    <w:p w:rsidR="00D54D30" w:rsidRPr="0096491F" w:rsidRDefault="00D54D30" w:rsidP="00D54D30">
      <w:pPr>
        <w:jc w:val="both"/>
        <w:rPr>
          <w:rFonts w:cs="Tahoma"/>
        </w:rPr>
      </w:pPr>
    </w:p>
    <w:p w:rsidR="00D54D30" w:rsidRPr="0096491F" w:rsidRDefault="00D54D30" w:rsidP="00D54D30">
      <w:pPr>
        <w:jc w:val="both"/>
        <w:rPr>
          <w:rFonts w:cs="Tahoma"/>
        </w:rPr>
      </w:pPr>
      <w:r w:rsidRPr="0096491F">
        <w:rPr>
          <w:rFonts w:cs="Tahoma"/>
        </w:rPr>
        <w:t>Firma:</w:t>
      </w:r>
      <w:r w:rsidRPr="0096491F">
        <w:rPr>
          <w:rFonts w:cs="Tahoma"/>
        </w:rPr>
        <w:tab/>
      </w:r>
      <w:r w:rsidRPr="0096491F">
        <w:rPr>
          <w:rFonts w:cs="Tahoma"/>
        </w:rPr>
        <w:tab/>
        <w:t>_________________________________</w:t>
      </w:r>
    </w:p>
    <w:p w:rsidR="00D54D30" w:rsidRPr="0096491F" w:rsidRDefault="00D54D30" w:rsidP="00D54D30">
      <w:pPr>
        <w:jc w:val="both"/>
        <w:rPr>
          <w:rFonts w:cs="Tahoma"/>
        </w:rPr>
      </w:pPr>
    </w:p>
    <w:p w:rsidR="00D54D30" w:rsidRPr="0096491F" w:rsidRDefault="00D54D30" w:rsidP="00D54D30">
      <w:pPr>
        <w:jc w:val="both"/>
        <w:rPr>
          <w:rFonts w:cs="Tahoma"/>
        </w:rPr>
      </w:pPr>
    </w:p>
    <w:p w:rsidR="00D54D30" w:rsidRPr="0096491F" w:rsidRDefault="00D54D30" w:rsidP="00D54D30">
      <w:pPr>
        <w:jc w:val="both"/>
        <w:rPr>
          <w:rFonts w:cs="Tahoma"/>
        </w:rPr>
      </w:pPr>
      <w:r w:rsidRPr="0096491F">
        <w:rPr>
          <w:rFonts w:cs="Tahoma"/>
        </w:rPr>
        <w:t>Nombre:</w:t>
      </w:r>
      <w:r w:rsidRPr="0096491F">
        <w:rPr>
          <w:rFonts w:cs="Tahoma"/>
        </w:rPr>
        <w:tab/>
      </w:r>
      <w:r>
        <w:rPr>
          <w:rFonts w:cs="Tahoma"/>
        </w:rPr>
        <w:t>__________________________________</w:t>
      </w:r>
    </w:p>
    <w:p w:rsidR="00D54D30" w:rsidRPr="0096491F" w:rsidRDefault="00D54D30" w:rsidP="00D54D30">
      <w:pPr>
        <w:jc w:val="both"/>
        <w:rPr>
          <w:rFonts w:cs="Tahoma"/>
        </w:rPr>
      </w:pPr>
    </w:p>
    <w:p w:rsidR="00D54D30" w:rsidRPr="0096491F" w:rsidRDefault="00D54D30" w:rsidP="00D54D30">
      <w:pPr>
        <w:jc w:val="both"/>
        <w:rPr>
          <w:rFonts w:cs="Tahoma"/>
        </w:rPr>
      </w:pPr>
    </w:p>
    <w:p w:rsidR="00D54D30" w:rsidRPr="0096491F" w:rsidRDefault="00D54D30" w:rsidP="00D54D30">
      <w:pPr>
        <w:jc w:val="both"/>
        <w:rPr>
          <w:rFonts w:cs="Tahoma"/>
        </w:rPr>
      </w:pPr>
      <w:r w:rsidRPr="0096491F">
        <w:rPr>
          <w:rFonts w:cs="Tahoma"/>
        </w:rPr>
        <w:t xml:space="preserve">Cargo: </w:t>
      </w:r>
      <w:r w:rsidRPr="0096491F">
        <w:rPr>
          <w:rFonts w:cs="Tahoma"/>
        </w:rPr>
        <w:tab/>
      </w:r>
      <w:r>
        <w:rPr>
          <w:rFonts w:cs="Tahoma"/>
        </w:rPr>
        <w:tab/>
      </w:r>
      <w:r w:rsidRPr="0096491F">
        <w:rPr>
          <w:rFonts w:cs="Tahoma"/>
        </w:rPr>
        <w:t>Presidente del Consejo de administración.</w:t>
      </w:r>
    </w:p>
    <w:p w:rsidR="00D54D30" w:rsidRPr="0096491F" w:rsidRDefault="00D54D30" w:rsidP="00D54D30">
      <w:pPr>
        <w:jc w:val="both"/>
        <w:rPr>
          <w:rFonts w:cs="Tahoma"/>
        </w:rPr>
      </w:pPr>
    </w:p>
    <w:p w:rsidR="00D54D30" w:rsidRPr="0096491F" w:rsidRDefault="00D54D30" w:rsidP="00D54D30">
      <w:pPr>
        <w:jc w:val="both"/>
        <w:rPr>
          <w:rFonts w:cs="Tahoma"/>
        </w:rPr>
      </w:pPr>
    </w:p>
    <w:p w:rsidR="00D54D30" w:rsidRPr="0096491F" w:rsidRDefault="00D54D30" w:rsidP="00D54D30">
      <w:pPr>
        <w:jc w:val="both"/>
        <w:rPr>
          <w:rFonts w:cs="Tahoma"/>
        </w:rPr>
      </w:pPr>
      <w:r w:rsidRPr="0096491F">
        <w:rPr>
          <w:rFonts w:cs="Tahoma"/>
        </w:rPr>
        <w:t>Fecha:</w:t>
      </w:r>
      <w:r w:rsidRPr="0096491F">
        <w:rPr>
          <w:rFonts w:cs="Tahoma"/>
        </w:rPr>
        <w:tab/>
      </w:r>
      <w:r w:rsidRPr="0096491F">
        <w:rPr>
          <w:rFonts w:cs="Tahoma"/>
        </w:rPr>
        <w:tab/>
        <w:t>_________________________________</w:t>
      </w:r>
    </w:p>
    <w:p w:rsidR="00D54D30" w:rsidRDefault="00D54D30" w:rsidP="00D54D30">
      <w:pPr>
        <w:rPr>
          <w:rFonts w:cs="Tahoma"/>
        </w:rPr>
      </w:pPr>
    </w:p>
    <w:p w:rsidR="00D54D30" w:rsidRDefault="00D54D30" w:rsidP="00D54D30">
      <w:pPr>
        <w:rPr>
          <w:rFonts w:cs="Tahoma"/>
        </w:rPr>
      </w:pPr>
    </w:p>
    <w:p w:rsidR="00D54D30" w:rsidRDefault="00D54D30" w:rsidP="00D54D30">
      <w:pPr>
        <w:rPr>
          <w:rFonts w:cs="Tahoma"/>
        </w:rPr>
      </w:pPr>
    </w:p>
    <w:p w:rsidR="00D54D30" w:rsidRDefault="00D54D30" w:rsidP="00D54D30">
      <w:pPr>
        <w:rPr>
          <w:rFonts w:cs="Tahoma"/>
        </w:rPr>
      </w:pPr>
    </w:p>
    <w:p w:rsidR="00A642A6" w:rsidRDefault="00A642A6"/>
    <w:sectPr w:rsidR="00A642A6" w:rsidSect="006A050B">
      <w:footerReference w:type="default" r:id="rId7"/>
      <w:pgSz w:w="12240" w:h="15840" w:code="128"/>
      <w:pgMar w:top="2408" w:right="1185" w:bottom="1412" w:left="1701" w:header="709" w:footer="709" w:gutter="0"/>
      <w:pgBorders w:display="notFirstPage" w:offsetFrom="page">
        <w:top w:val="single" w:sz="6" w:space="24" w:color="666699"/>
        <w:left w:val="single" w:sz="6" w:space="24" w:color="666699"/>
        <w:bottom w:val="single" w:sz="6" w:space="24" w:color="666699"/>
        <w:right w:val="single" w:sz="6" w:space="24" w:color="666699"/>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62A3" w:rsidRDefault="00D562A3" w:rsidP="00D54D30">
      <w:r>
        <w:separator/>
      </w:r>
    </w:p>
  </w:endnote>
  <w:endnote w:type="continuationSeparator" w:id="0">
    <w:p w:rsidR="00D562A3" w:rsidRDefault="00D562A3" w:rsidP="00D54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88B" w:rsidRDefault="000107F9">
    <w:pPr>
      <w:pStyle w:val="Piedepgina"/>
      <w:jc w:val="right"/>
    </w:pPr>
    <w:r>
      <w:fldChar w:fldCharType="begin"/>
    </w:r>
    <w:r>
      <w:instrText xml:space="preserve"> PAGE   \* MERGEFORMAT </w:instrText>
    </w:r>
    <w:r>
      <w:fldChar w:fldCharType="separate"/>
    </w:r>
    <w:r w:rsidR="00250183">
      <w:rPr>
        <w:noProof/>
      </w:rPr>
      <w:t>10</w:t>
    </w:r>
    <w:r>
      <w:fldChar w:fldCharType="end"/>
    </w:r>
  </w:p>
  <w:p w:rsidR="00A0688B" w:rsidRDefault="00D562A3" w:rsidP="00196B95">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62A3" w:rsidRDefault="00D562A3" w:rsidP="00D54D30">
      <w:r>
        <w:separator/>
      </w:r>
    </w:p>
  </w:footnote>
  <w:footnote w:type="continuationSeparator" w:id="0">
    <w:p w:rsidR="00D562A3" w:rsidRDefault="00D562A3" w:rsidP="00D54D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0B0AE528"/>
    <w:lvl w:ilvl="0">
      <w:start w:val="1"/>
      <w:numFmt w:val="none"/>
      <w:pStyle w:val="Ttulo1"/>
      <w:suff w:val="nothing"/>
      <w:lvlText w:val=""/>
      <w:lvlJc w:val="left"/>
      <w:pPr>
        <w:ind w:left="0" w:firstLine="0"/>
      </w:pPr>
    </w:lvl>
    <w:lvl w:ilvl="1">
      <w:start w:val="1"/>
      <w:numFmt w:val="decimal"/>
      <w:pStyle w:val="Ttulo2"/>
      <w:lvlText w:val="%2."/>
      <w:lvlJc w:val="left"/>
      <w:pPr>
        <w:tabs>
          <w:tab w:val="num" w:pos="0"/>
        </w:tabs>
        <w:ind w:left="0" w:firstLine="0"/>
      </w:pPr>
    </w:lvl>
    <w:lvl w:ilvl="2">
      <w:start w:val="1"/>
      <w:numFmt w:val="decimal"/>
      <w:lvlRestart w:val="0"/>
      <w:lvlText w:val="%2.%3"/>
      <w:lvlJc w:val="left"/>
      <w:pPr>
        <w:tabs>
          <w:tab w:val="num" w:pos="1701"/>
        </w:tabs>
        <w:ind w:left="1701" w:hanging="1701"/>
      </w:pPr>
    </w:lvl>
    <w:lvl w:ilvl="3">
      <w:start w:val="1"/>
      <w:numFmt w:val="decimal"/>
      <w:lvlText w:val="%2.%3.%4"/>
      <w:lvlJc w:val="left"/>
      <w:pPr>
        <w:tabs>
          <w:tab w:val="num" w:pos="0"/>
        </w:tabs>
        <w:ind w:left="0" w:firstLine="0"/>
      </w:pPr>
    </w:lvl>
    <w:lvl w:ilvl="4">
      <w:start w:val="1"/>
      <w:numFmt w:val="none"/>
      <w:suff w:val="nothing"/>
      <w:lvlText w:val=""/>
      <w:lvlJc w:val="left"/>
      <w:pPr>
        <w:ind w:left="0" w:firstLine="0"/>
      </w:pPr>
    </w:lvl>
    <w:lvl w:ilvl="5">
      <w:start w:val="1"/>
      <w:numFmt w:val="decimal"/>
      <w:lvlText w:val=".%6"/>
      <w:lvlJc w:val="left"/>
      <w:pPr>
        <w:tabs>
          <w:tab w:val="num" w:pos="0"/>
        </w:tabs>
        <w:ind w:left="0" w:firstLine="0"/>
      </w:pPr>
    </w:lvl>
    <w:lvl w:ilvl="6">
      <w:start w:val="1"/>
      <w:numFmt w:val="decimal"/>
      <w:lvlText w:val=".%6.%7"/>
      <w:lvlJc w:val="left"/>
      <w:pPr>
        <w:tabs>
          <w:tab w:val="num" w:pos="0"/>
        </w:tabs>
        <w:ind w:left="0" w:firstLine="0"/>
      </w:pPr>
    </w:lvl>
    <w:lvl w:ilvl="7">
      <w:start w:val="1"/>
      <w:numFmt w:val="decimal"/>
      <w:lvlText w:val=".%6.%7.%8"/>
      <w:lvlJc w:val="left"/>
      <w:pPr>
        <w:tabs>
          <w:tab w:val="num" w:pos="0"/>
        </w:tabs>
        <w:ind w:left="0" w:firstLine="0"/>
      </w:pPr>
    </w:lvl>
    <w:lvl w:ilvl="8">
      <w:start w:val="1"/>
      <w:numFmt w:val="decimal"/>
      <w:lvlText w:val=".%6.%7.%8.%9"/>
      <w:lvlJc w:val="left"/>
      <w:pPr>
        <w:tabs>
          <w:tab w:val="num" w:pos="0"/>
        </w:tabs>
        <w:ind w:left="0" w:firstLine="0"/>
      </w:pPr>
    </w:lvl>
  </w:abstractNum>
  <w:abstractNum w:abstractNumId="1">
    <w:nsid w:val="153378D8"/>
    <w:multiLevelType w:val="hybridMultilevel"/>
    <w:tmpl w:val="A2841910"/>
    <w:lvl w:ilvl="0" w:tplc="0C0A0015">
      <w:start w:val="1"/>
      <w:numFmt w:val="upp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D8C4070"/>
    <w:multiLevelType w:val="hybridMultilevel"/>
    <w:tmpl w:val="F710B048"/>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6B452C0"/>
    <w:multiLevelType w:val="multilevel"/>
    <w:tmpl w:val="DBBAFB4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4">
    <w:nsid w:val="468F235F"/>
    <w:multiLevelType w:val="hybridMultilevel"/>
    <w:tmpl w:val="7910E4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4A3A6A46"/>
    <w:multiLevelType w:val="hybridMultilevel"/>
    <w:tmpl w:val="93FEDD2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4C436D6F"/>
    <w:multiLevelType w:val="hybridMultilevel"/>
    <w:tmpl w:val="371818B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54E173DA"/>
    <w:multiLevelType w:val="hybridMultilevel"/>
    <w:tmpl w:val="A2205854"/>
    <w:lvl w:ilvl="0" w:tplc="0C0A0015">
      <w:start w:val="1"/>
      <w:numFmt w:val="upp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13">
      <w:start w:val="1"/>
      <w:numFmt w:val="upperRoman"/>
      <w:lvlText w:val="%4."/>
      <w:lvlJc w:val="right"/>
      <w:pPr>
        <w:tabs>
          <w:tab w:val="num" w:pos="2700"/>
        </w:tabs>
        <w:ind w:left="2700" w:hanging="18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552A7888"/>
    <w:multiLevelType w:val="hybridMultilevel"/>
    <w:tmpl w:val="B0C8785C"/>
    <w:lvl w:ilvl="0" w:tplc="0C0A0015">
      <w:start w:val="1"/>
      <w:numFmt w:val="upp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58D5286E"/>
    <w:multiLevelType w:val="hybridMultilevel"/>
    <w:tmpl w:val="9EB041F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655001AA"/>
    <w:multiLevelType w:val="hybridMultilevel"/>
    <w:tmpl w:val="E02EC866"/>
    <w:lvl w:ilvl="0" w:tplc="FF945A44">
      <w:start w:val="5"/>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79823AB8"/>
    <w:multiLevelType w:val="hybridMultilevel"/>
    <w:tmpl w:val="A3F8EA82"/>
    <w:lvl w:ilvl="0" w:tplc="0C0A0015">
      <w:start w:val="1"/>
      <w:numFmt w:val="upp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9"/>
  </w:num>
  <w:num w:numId="4">
    <w:abstractNumId w:val="7"/>
  </w:num>
  <w:num w:numId="5">
    <w:abstractNumId w:val="10"/>
  </w:num>
  <w:num w:numId="6">
    <w:abstractNumId w:val="8"/>
  </w:num>
  <w:num w:numId="7">
    <w:abstractNumId w:val="6"/>
  </w:num>
  <w:num w:numId="8">
    <w:abstractNumId w:val="2"/>
  </w:num>
  <w:num w:numId="9">
    <w:abstractNumId w:val="11"/>
  </w:num>
  <w:num w:numId="10">
    <w:abstractNumId w:val="1"/>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pt-BR" w:vendorID="64" w:dllVersion="131078" w:nlCheck="1" w:checkStyle="0"/>
  <w:activeWritingStyle w:appName="MSWord" w:lang="es-MX"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D30"/>
    <w:rsid w:val="000107F9"/>
    <w:rsid w:val="00250183"/>
    <w:rsid w:val="00251E36"/>
    <w:rsid w:val="00290909"/>
    <w:rsid w:val="002D1AC6"/>
    <w:rsid w:val="005F471D"/>
    <w:rsid w:val="006A050B"/>
    <w:rsid w:val="0078504A"/>
    <w:rsid w:val="008E7015"/>
    <w:rsid w:val="00A642A6"/>
    <w:rsid w:val="00D54D30"/>
    <w:rsid w:val="00D562A3"/>
    <w:rsid w:val="00E17C9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909FC8-2EDA-4226-A068-8B05F6D13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4D30"/>
    <w:pPr>
      <w:spacing w:after="0" w:line="240" w:lineRule="auto"/>
    </w:pPr>
    <w:rPr>
      <w:rFonts w:ascii="Tahoma" w:eastAsia="Times New Roman" w:hAnsi="Tahoma" w:cs="Times New Roman"/>
      <w:sz w:val="20"/>
      <w:szCs w:val="20"/>
    </w:rPr>
  </w:style>
  <w:style w:type="paragraph" w:styleId="Ttulo1">
    <w:name w:val="heading 1"/>
    <w:basedOn w:val="Normal"/>
    <w:next w:val="Normal"/>
    <w:link w:val="Ttulo1Car"/>
    <w:qFormat/>
    <w:rsid w:val="00D54D30"/>
    <w:pPr>
      <w:keepNext/>
      <w:numPr>
        <w:numId w:val="2"/>
      </w:numPr>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D54D30"/>
    <w:pPr>
      <w:keepNext/>
      <w:numPr>
        <w:ilvl w:val="1"/>
        <w:numId w:val="2"/>
      </w:numPr>
      <w:spacing w:before="240" w:after="60"/>
      <w:outlineLvl w:val="1"/>
    </w:pPr>
    <w:rPr>
      <w:rFonts w:ascii="Arial" w:hAnsi="Arial" w:cs="Arial"/>
      <w:b/>
      <w:bCs/>
      <w:i/>
      <w:iCs/>
      <w:sz w:val="28"/>
      <w:szCs w:val="28"/>
    </w:rPr>
  </w:style>
  <w:style w:type="paragraph" w:styleId="Ttulo3">
    <w:name w:val="heading 3"/>
    <w:basedOn w:val="Normal"/>
    <w:next w:val="Normal"/>
    <w:link w:val="Ttulo3Car"/>
    <w:qFormat/>
    <w:rsid w:val="00D54D30"/>
    <w:pPr>
      <w:keepNext/>
      <w:numPr>
        <w:ilvl w:val="2"/>
        <w:numId w:val="1"/>
      </w:numPr>
      <w:spacing w:before="240" w:after="60"/>
      <w:outlineLvl w:val="2"/>
    </w:pPr>
    <w:rPr>
      <w:rFonts w:ascii="Arial" w:hAnsi="Arial" w:cs="Arial"/>
      <w:b/>
      <w:bCs/>
      <w:sz w:val="26"/>
      <w:szCs w:val="26"/>
    </w:rPr>
  </w:style>
  <w:style w:type="paragraph" w:styleId="Ttulo4">
    <w:name w:val="heading 4"/>
    <w:basedOn w:val="Normal"/>
    <w:next w:val="Normal"/>
    <w:link w:val="Ttulo4Car"/>
    <w:qFormat/>
    <w:rsid w:val="00D54D30"/>
    <w:pPr>
      <w:keepNext/>
      <w:numPr>
        <w:ilvl w:val="3"/>
        <w:numId w:val="1"/>
      </w:numPr>
      <w:spacing w:before="240" w:after="60"/>
      <w:outlineLvl w:val="3"/>
    </w:pPr>
    <w:rPr>
      <w:rFonts w:ascii="Times New Roman" w:hAnsi="Times New Roman"/>
      <w:b/>
      <w:bCs/>
      <w:sz w:val="28"/>
      <w:szCs w:val="28"/>
    </w:rPr>
  </w:style>
  <w:style w:type="paragraph" w:styleId="Ttulo5">
    <w:name w:val="heading 5"/>
    <w:basedOn w:val="Normal"/>
    <w:next w:val="Normal"/>
    <w:link w:val="Ttulo5Car"/>
    <w:qFormat/>
    <w:rsid w:val="00D54D30"/>
    <w:pPr>
      <w:numPr>
        <w:ilvl w:val="4"/>
        <w:numId w:val="1"/>
      </w:numPr>
      <w:spacing w:before="240" w:after="60"/>
      <w:outlineLvl w:val="4"/>
    </w:pPr>
    <w:rPr>
      <w:b/>
      <w:bCs/>
      <w:i/>
      <w:iCs/>
      <w:sz w:val="26"/>
      <w:szCs w:val="26"/>
    </w:rPr>
  </w:style>
  <w:style w:type="paragraph" w:styleId="Ttulo6">
    <w:name w:val="heading 6"/>
    <w:basedOn w:val="Normal"/>
    <w:next w:val="Normal"/>
    <w:link w:val="Ttulo6Car"/>
    <w:qFormat/>
    <w:rsid w:val="00D54D30"/>
    <w:pPr>
      <w:numPr>
        <w:ilvl w:val="5"/>
        <w:numId w:val="1"/>
      </w:numPr>
      <w:spacing w:before="240" w:after="60"/>
      <w:outlineLvl w:val="5"/>
    </w:pPr>
    <w:rPr>
      <w:rFonts w:ascii="Times New Roman" w:hAnsi="Times New Roman"/>
      <w:b/>
      <w:bCs/>
      <w:sz w:val="22"/>
      <w:szCs w:val="22"/>
    </w:rPr>
  </w:style>
  <w:style w:type="paragraph" w:styleId="Ttulo7">
    <w:name w:val="heading 7"/>
    <w:basedOn w:val="Normal"/>
    <w:next w:val="Normal"/>
    <w:link w:val="Ttulo7Car"/>
    <w:qFormat/>
    <w:rsid w:val="00D54D30"/>
    <w:pPr>
      <w:numPr>
        <w:ilvl w:val="6"/>
        <w:numId w:val="1"/>
      </w:numPr>
      <w:spacing w:before="240" w:after="60"/>
      <w:outlineLvl w:val="6"/>
    </w:pPr>
    <w:rPr>
      <w:rFonts w:ascii="Times New Roman" w:hAnsi="Times New Roman"/>
      <w:sz w:val="24"/>
      <w:szCs w:val="24"/>
    </w:rPr>
  </w:style>
  <w:style w:type="paragraph" w:styleId="Ttulo8">
    <w:name w:val="heading 8"/>
    <w:basedOn w:val="Normal"/>
    <w:next w:val="Normal"/>
    <w:link w:val="Ttulo8Car"/>
    <w:qFormat/>
    <w:rsid w:val="00D54D30"/>
    <w:pPr>
      <w:numPr>
        <w:ilvl w:val="7"/>
        <w:numId w:val="1"/>
      </w:numPr>
      <w:spacing w:before="240" w:after="60"/>
      <w:outlineLvl w:val="7"/>
    </w:pPr>
    <w:rPr>
      <w:rFonts w:ascii="Times New Roman" w:hAnsi="Times New Roman"/>
      <w:i/>
      <w:iCs/>
      <w:sz w:val="24"/>
      <w:szCs w:val="24"/>
    </w:rPr>
  </w:style>
  <w:style w:type="paragraph" w:styleId="Ttulo9">
    <w:name w:val="heading 9"/>
    <w:basedOn w:val="Normal"/>
    <w:next w:val="Normal"/>
    <w:link w:val="Ttulo9Car"/>
    <w:qFormat/>
    <w:rsid w:val="00D54D30"/>
    <w:pPr>
      <w:numPr>
        <w:ilvl w:val="8"/>
        <w:numId w:val="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54D30"/>
    <w:rPr>
      <w:rFonts w:ascii="Arial" w:eastAsia="Times New Roman" w:hAnsi="Arial" w:cs="Arial"/>
      <w:b/>
      <w:bCs/>
      <w:kern w:val="32"/>
      <w:sz w:val="32"/>
      <w:szCs w:val="32"/>
    </w:rPr>
  </w:style>
  <w:style w:type="character" w:customStyle="1" w:styleId="Ttulo2Car">
    <w:name w:val="Título 2 Car"/>
    <w:basedOn w:val="Fuentedeprrafopredeter"/>
    <w:link w:val="Ttulo2"/>
    <w:rsid w:val="00D54D30"/>
    <w:rPr>
      <w:rFonts w:ascii="Arial" w:eastAsia="Times New Roman" w:hAnsi="Arial" w:cs="Arial"/>
      <w:b/>
      <w:bCs/>
      <w:i/>
      <w:iCs/>
      <w:sz w:val="28"/>
      <w:szCs w:val="28"/>
    </w:rPr>
  </w:style>
  <w:style w:type="character" w:customStyle="1" w:styleId="Ttulo3Car">
    <w:name w:val="Título 3 Car"/>
    <w:basedOn w:val="Fuentedeprrafopredeter"/>
    <w:link w:val="Ttulo3"/>
    <w:rsid w:val="00D54D30"/>
    <w:rPr>
      <w:rFonts w:ascii="Arial" w:eastAsia="Times New Roman" w:hAnsi="Arial" w:cs="Arial"/>
      <w:b/>
      <w:bCs/>
      <w:sz w:val="26"/>
      <w:szCs w:val="26"/>
    </w:rPr>
  </w:style>
  <w:style w:type="character" w:customStyle="1" w:styleId="Ttulo4Car">
    <w:name w:val="Título 4 Car"/>
    <w:basedOn w:val="Fuentedeprrafopredeter"/>
    <w:link w:val="Ttulo4"/>
    <w:rsid w:val="00D54D30"/>
    <w:rPr>
      <w:rFonts w:ascii="Times New Roman" w:eastAsia="Times New Roman" w:hAnsi="Times New Roman" w:cs="Times New Roman"/>
      <w:b/>
      <w:bCs/>
      <w:sz w:val="28"/>
      <w:szCs w:val="28"/>
    </w:rPr>
  </w:style>
  <w:style w:type="character" w:customStyle="1" w:styleId="Ttulo5Car">
    <w:name w:val="Título 5 Car"/>
    <w:basedOn w:val="Fuentedeprrafopredeter"/>
    <w:link w:val="Ttulo5"/>
    <w:rsid w:val="00D54D30"/>
    <w:rPr>
      <w:rFonts w:ascii="Tahoma" w:eastAsia="Times New Roman" w:hAnsi="Tahoma" w:cs="Times New Roman"/>
      <w:b/>
      <w:bCs/>
      <w:i/>
      <w:iCs/>
      <w:sz w:val="26"/>
      <w:szCs w:val="26"/>
    </w:rPr>
  </w:style>
  <w:style w:type="character" w:customStyle="1" w:styleId="Ttulo6Car">
    <w:name w:val="Título 6 Car"/>
    <w:basedOn w:val="Fuentedeprrafopredeter"/>
    <w:link w:val="Ttulo6"/>
    <w:rsid w:val="00D54D30"/>
    <w:rPr>
      <w:rFonts w:ascii="Times New Roman" w:eastAsia="Times New Roman" w:hAnsi="Times New Roman" w:cs="Times New Roman"/>
      <w:b/>
      <w:bCs/>
    </w:rPr>
  </w:style>
  <w:style w:type="character" w:customStyle="1" w:styleId="Ttulo7Car">
    <w:name w:val="Título 7 Car"/>
    <w:basedOn w:val="Fuentedeprrafopredeter"/>
    <w:link w:val="Ttulo7"/>
    <w:rsid w:val="00D54D30"/>
    <w:rPr>
      <w:rFonts w:ascii="Times New Roman" w:eastAsia="Times New Roman" w:hAnsi="Times New Roman" w:cs="Times New Roman"/>
      <w:sz w:val="24"/>
      <w:szCs w:val="24"/>
    </w:rPr>
  </w:style>
  <w:style w:type="character" w:customStyle="1" w:styleId="Ttulo8Car">
    <w:name w:val="Título 8 Car"/>
    <w:basedOn w:val="Fuentedeprrafopredeter"/>
    <w:link w:val="Ttulo8"/>
    <w:rsid w:val="00D54D30"/>
    <w:rPr>
      <w:rFonts w:ascii="Times New Roman" w:eastAsia="Times New Roman" w:hAnsi="Times New Roman" w:cs="Times New Roman"/>
      <w:i/>
      <w:iCs/>
      <w:sz w:val="24"/>
      <w:szCs w:val="24"/>
    </w:rPr>
  </w:style>
  <w:style w:type="character" w:customStyle="1" w:styleId="Ttulo9Car">
    <w:name w:val="Título 9 Car"/>
    <w:basedOn w:val="Fuentedeprrafopredeter"/>
    <w:link w:val="Ttulo9"/>
    <w:rsid w:val="00D54D30"/>
    <w:rPr>
      <w:rFonts w:ascii="Arial" w:eastAsia="Times New Roman" w:hAnsi="Arial" w:cs="Arial"/>
    </w:rPr>
  </w:style>
  <w:style w:type="character" w:styleId="Textoennegrita">
    <w:name w:val="Strong"/>
    <w:qFormat/>
    <w:rsid w:val="00D54D30"/>
    <w:rPr>
      <w:b/>
      <w:bCs/>
    </w:rPr>
  </w:style>
  <w:style w:type="paragraph" w:styleId="Subttulo">
    <w:name w:val="Subtitle"/>
    <w:basedOn w:val="Normal"/>
    <w:link w:val="SubttuloCar"/>
    <w:qFormat/>
    <w:rsid w:val="00D54D30"/>
    <w:pPr>
      <w:ind w:left="2837"/>
      <w:jc w:val="both"/>
    </w:pPr>
    <w:rPr>
      <w:rFonts w:ascii="Century Gothic" w:hAnsi="Century Gothic"/>
      <w:b/>
      <w:bCs/>
      <w:sz w:val="28"/>
      <w:szCs w:val="24"/>
    </w:rPr>
  </w:style>
  <w:style w:type="character" w:customStyle="1" w:styleId="SubttuloCar">
    <w:name w:val="Subtítulo Car"/>
    <w:basedOn w:val="Fuentedeprrafopredeter"/>
    <w:link w:val="Subttulo"/>
    <w:rsid w:val="00D54D30"/>
    <w:rPr>
      <w:rFonts w:ascii="Century Gothic" w:eastAsia="Times New Roman" w:hAnsi="Century Gothic" w:cs="Times New Roman"/>
      <w:b/>
      <w:bCs/>
      <w:sz w:val="28"/>
      <w:szCs w:val="24"/>
    </w:rPr>
  </w:style>
  <w:style w:type="paragraph" w:styleId="Encabezado">
    <w:name w:val="header"/>
    <w:basedOn w:val="Normal"/>
    <w:link w:val="EncabezadoCar"/>
    <w:rsid w:val="00D54D30"/>
    <w:pPr>
      <w:tabs>
        <w:tab w:val="center" w:pos="4320"/>
        <w:tab w:val="right" w:pos="8640"/>
      </w:tabs>
    </w:pPr>
  </w:style>
  <w:style w:type="character" w:customStyle="1" w:styleId="EncabezadoCar">
    <w:name w:val="Encabezado Car"/>
    <w:basedOn w:val="Fuentedeprrafopredeter"/>
    <w:link w:val="Encabezado"/>
    <w:rsid w:val="00D54D30"/>
    <w:rPr>
      <w:rFonts w:ascii="Tahoma" w:eastAsia="Times New Roman" w:hAnsi="Tahoma" w:cs="Times New Roman"/>
      <w:sz w:val="20"/>
      <w:szCs w:val="20"/>
    </w:rPr>
  </w:style>
  <w:style w:type="paragraph" w:styleId="Piedepgina">
    <w:name w:val="footer"/>
    <w:basedOn w:val="Normal"/>
    <w:link w:val="PiedepginaCar"/>
    <w:uiPriority w:val="99"/>
    <w:rsid w:val="00D54D30"/>
    <w:pPr>
      <w:tabs>
        <w:tab w:val="center" w:pos="4320"/>
        <w:tab w:val="right" w:pos="8640"/>
      </w:tabs>
    </w:pPr>
  </w:style>
  <w:style w:type="character" w:customStyle="1" w:styleId="PiedepginaCar">
    <w:name w:val="Pie de página Car"/>
    <w:basedOn w:val="Fuentedeprrafopredeter"/>
    <w:link w:val="Piedepgina"/>
    <w:uiPriority w:val="99"/>
    <w:rsid w:val="00D54D30"/>
    <w:rPr>
      <w:rFonts w:ascii="Tahoma" w:eastAsia="Times New Roman" w:hAnsi="Tahoma" w:cs="Times New Roman"/>
      <w:sz w:val="20"/>
      <w:szCs w:val="20"/>
    </w:rPr>
  </w:style>
  <w:style w:type="character" w:styleId="Nmerodepgina">
    <w:name w:val="page number"/>
    <w:basedOn w:val="Fuentedeprrafopredeter"/>
    <w:rsid w:val="00D54D30"/>
  </w:style>
  <w:style w:type="paragraph" w:styleId="ndice1">
    <w:name w:val="index 1"/>
    <w:basedOn w:val="Normal"/>
    <w:next w:val="Normal"/>
    <w:autoRedefine/>
    <w:uiPriority w:val="99"/>
    <w:semiHidden/>
    <w:rsid w:val="00D54D30"/>
    <w:pPr>
      <w:ind w:left="200" w:hanging="200"/>
    </w:pPr>
    <w:rPr>
      <w:rFonts w:ascii="Calibri" w:hAnsi="Calibri"/>
    </w:rPr>
  </w:style>
  <w:style w:type="paragraph" w:styleId="TDC1">
    <w:name w:val="toc 1"/>
    <w:basedOn w:val="Normal"/>
    <w:next w:val="Normal"/>
    <w:autoRedefine/>
    <w:uiPriority w:val="39"/>
    <w:rsid w:val="00D54D30"/>
  </w:style>
  <w:style w:type="paragraph" w:styleId="TDC2">
    <w:name w:val="toc 2"/>
    <w:basedOn w:val="Normal"/>
    <w:next w:val="Normal"/>
    <w:autoRedefine/>
    <w:uiPriority w:val="39"/>
    <w:rsid w:val="00D54D30"/>
    <w:pPr>
      <w:ind w:left="200"/>
    </w:pPr>
  </w:style>
  <w:style w:type="character" w:styleId="Hipervnculo">
    <w:name w:val="Hyperlink"/>
    <w:uiPriority w:val="99"/>
    <w:rsid w:val="00D54D30"/>
    <w:rPr>
      <w:color w:val="0000FF"/>
      <w:u w:val="single"/>
    </w:rPr>
  </w:style>
  <w:style w:type="paragraph" w:styleId="Textoindependiente2">
    <w:name w:val="Body Text 2"/>
    <w:basedOn w:val="Normal"/>
    <w:link w:val="Textoindependiente2Car"/>
    <w:rsid w:val="00D54D30"/>
    <w:pPr>
      <w:spacing w:after="120" w:line="480" w:lineRule="auto"/>
    </w:pPr>
  </w:style>
  <w:style w:type="character" w:customStyle="1" w:styleId="Textoindependiente2Car">
    <w:name w:val="Texto independiente 2 Car"/>
    <w:basedOn w:val="Fuentedeprrafopredeter"/>
    <w:link w:val="Textoindependiente2"/>
    <w:rsid w:val="00D54D30"/>
    <w:rPr>
      <w:rFonts w:ascii="Tahoma" w:eastAsia="Times New Roman" w:hAnsi="Tahoma" w:cs="Times New Roman"/>
      <w:sz w:val="20"/>
      <w:szCs w:val="20"/>
    </w:rPr>
  </w:style>
  <w:style w:type="paragraph" w:customStyle="1" w:styleId="txtgral">
    <w:name w:val="txtgral"/>
    <w:basedOn w:val="Normal"/>
    <w:rsid w:val="00D54D30"/>
    <w:pPr>
      <w:spacing w:before="100" w:beforeAutospacing="1" w:after="100" w:afterAutospacing="1"/>
    </w:pPr>
    <w:rPr>
      <w:rFonts w:ascii="Arial" w:hAnsi="Arial" w:cs="Arial"/>
      <w:color w:val="333333"/>
      <w:sz w:val="18"/>
      <w:szCs w:val="18"/>
      <w:lang w:val="es-ES" w:eastAsia="es-ES"/>
    </w:rPr>
  </w:style>
  <w:style w:type="paragraph" w:styleId="Prrafodelista">
    <w:name w:val="List Paragraph"/>
    <w:basedOn w:val="Normal"/>
    <w:uiPriority w:val="34"/>
    <w:qFormat/>
    <w:rsid w:val="00D54D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3235</Words>
  <Characters>17796</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Secretaria de Educacion Publica</Company>
  <LinksUpToDate>false</LinksUpToDate>
  <CharactersWithSpaces>20990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Tannia Padilla</dc:creator>
  <cp:lastModifiedBy>ANA DELIA MENDOZA SORIANO</cp:lastModifiedBy>
  <cp:revision>4</cp:revision>
  <dcterms:created xsi:type="dcterms:W3CDTF">2015-03-13T23:15:00Z</dcterms:created>
  <dcterms:modified xsi:type="dcterms:W3CDTF">2015-03-30T23:40:00Z</dcterms:modified>
</cp:coreProperties>
</file>