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B" w:rsidRDefault="00252E6C">
      <w:r w:rsidRPr="00E704B2">
        <w:rPr>
          <w:rFonts w:ascii="Arial" w:hAnsi="Arial" w:cs="Arial"/>
          <w:b/>
        </w:rPr>
        <w:t>Actividad 1.</w:t>
      </w:r>
      <w:r>
        <w:rPr>
          <w:rFonts w:ascii="Arial" w:hAnsi="Arial" w:cs="Arial"/>
          <w:b/>
        </w:rPr>
        <w:t xml:space="preserve"> </w:t>
      </w:r>
      <w:r w:rsidR="004018DF" w:rsidRPr="004018DF">
        <w:rPr>
          <w:rFonts w:ascii="Arial" w:hAnsi="Arial" w:cs="Arial"/>
          <w:b/>
        </w:rPr>
        <w:t>Foro. Psicología y seguridad pública</w:t>
      </w:r>
      <w:r>
        <w:rPr>
          <w:rFonts w:ascii="Arial" w:hAnsi="Arial" w:cs="Arial"/>
          <w:b/>
        </w:rPr>
        <w:t>.</w:t>
      </w:r>
    </w:p>
    <w:p w:rsidR="00252E6C" w:rsidRPr="007B71B5" w:rsidRDefault="00252E6C" w:rsidP="007B71B5">
      <w:pPr>
        <w:shd w:val="clear" w:color="auto" w:fill="B8E5EE"/>
        <w:rPr>
          <w:rFonts w:ascii="Arial" w:eastAsia="Calibri" w:hAnsi="Arial" w:cs="Arial"/>
          <w:b/>
        </w:rPr>
      </w:pPr>
      <w:r w:rsidRPr="007B71B5">
        <w:rPr>
          <w:rFonts w:ascii="Arial" w:eastAsia="Calibri" w:hAnsi="Arial" w:cs="Arial"/>
          <w:b/>
        </w:rPr>
        <w:t xml:space="preserve">Rúbrica </w:t>
      </w:r>
    </w:p>
    <w:p w:rsidR="00252E6C" w:rsidRDefault="00774DCE" w:rsidP="006F1DBB">
      <w:r>
        <w:t>Los aspectos que tu docente en línea observará para asignar la calificación se encuentran en la primera y segunda columna</w:t>
      </w:r>
      <w:r w:rsidR="00463B2B">
        <w:t xml:space="preserve"> (criterios e indicadores)</w:t>
      </w:r>
      <w:r>
        <w:t xml:space="preserve">, los cuales pretenden definir qué y cómo se espera </w:t>
      </w:r>
      <w:r w:rsidR="00463B2B">
        <w:t xml:space="preserve">que sea </w:t>
      </w:r>
      <w:r>
        <w:t xml:space="preserve">el resultado de la </w:t>
      </w:r>
      <w:bookmarkStart w:id="0" w:name="_GoBack"/>
      <w:bookmarkEnd w:id="0"/>
      <w:r>
        <w:t>actividad. En la tercera columna se encuentra distribuido el valor que representa cada criterio para a</w:t>
      </w:r>
      <w:r w:rsidR="00463B2B">
        <w:t>lcanzar la máxima calificación. En la cuarta columna está el espacio para que tu docente en línea exprese el puntaje que presenta tu actividad</w:t>
      </w:r>
      <w:r w:rsidR="00A26951">
        <w:t>, de acuerdo al indicador establecido</w:t>
      </w:r>
      <w:r>
        <w:t>.</w:t>
      </w:r>
    </w:p>
    <w:tbl>
      <w:tblPr>
        <w:tblStyle w:val="Tablaconcuadrcula"/>
        <w:tblW w:w="9948" w:type="dxa"/>
        <w:tblInd w:w="-50" w:type="dxa"/>
        <w:tblLook w:val="04A0" w:firstRow="1" w:lastRow="0" w:firstColumn="1" w:lastColumn="0" w:noHBand="0" w:noVBand="1"/>
      </w:tblPr>
      <w:tblGrid>
        <w:gridCol w:w="1746"/>
        <w:gridCol w:w="4248"/>
        <w:gridCol w:w="836"/>
        <w:gridCol w:w="1280"/>
        <w:gridCol w:w="1838"/>
      </w:tblGrid>
      <w:tr w:rsidR="00A26951" w:rsidTr="004018DF">
        <w:tc>
          <w:tcPr>
            <w:tcW w:w="1746" w:type="dxa"/>
            <w:shd w:val="clear" w:color="auto" w:fill="B8E5EE"/>
          </w:tcPr>
          <w:p w:rsidR="00A26951" w:rsidRDefault="00A26951" w:rsidP="00A26951">
            <w:r w:rsidRPr="000D7C7B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248" w:type="dxa"/>
            <w:shd w:val="clear" w:color="auto" w:fill="B8E5EE"/>
          </w:tcPr>
          <w:p w:rsidR="00A26951" w:rsidRDefault="00A26951" w:rsidP="00A26951">
            <w:r w:rsidRPr="000D7C7B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36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838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4018DF" w:rsidRPr="004018DF" w:rsidTr="004018DF">
        <w:trPr>
          <w:trHeight w:val="1507"/>
        </w:trPr>
        <w:tc>
          <w:tcPr>
            <w:tcW w:w="1746" w:type="dxa"/>
            <w:shd w:val="clear" w:color="auto" w:fill="EDEDED" w:themeFill="accent3" w:themeFillTint="33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 xml:space="preserve">Argumentación </w:t>
            </w:r>
          </w:p>
        </w:tc>
        <w:tc>
          <w:tcPr>
            <w:tcW w:w="424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Expone las razones que justifican la problematización de los diversos temas que involucran el actuar cotidiano de la psicología y la seguridad pública. Establece conexiones entre el tema, su aportación y la de sus compañeros.</w:t>
            </w:r>
          </w:p>
        </w:tc>
        <w:tc>
          <w:tcPr>
            <w:tcW w:w="836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25%</w:t>
            </w:r>
          </w:p>
        </w:tc>
        <w:tc>
          <w:tcPr>
            <w:tcW w:w="1280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</w:tr>
      <w:tr w:rsidR="004018DF" w:rsidRPr="004018DF" w:rsidTr="004018DF">
        <w:trPr>
          <w:trHeight w:val="1403"/>
        </w:trPr>
        <w:tc>
          <w:tcPr>
            <w:tcW w:w="1746" w:type="dxa"/>
            <w:shd w:val="clear" w:color="auto" w:fill="EDEDED" w:themeFill="accent3" w:themeFillTint="33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Manejo de los conceptos</w:t>
            </w:r>
          </w:p>
        </w:tc>
        <w:tc>
          <w:tcPr>
            <w:tcW w:w="424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 xml:space="preserve">Identifica información relevante </w:t>
            </w:r>
            <w:r>
              <w:rPr>
                <w:rFonts w:ascii="Arial" w:hAnsi="Arial" w:cs="Arial"/>
              </w:rPr>
              <w:t>del tema</w:t>
            </w:r>
            <w:r w:rsidRPr="004018DF">
              <w:rPr>
                <w:rFonts w:ascii="Arial" w:hAnsi="Arial" w:cs="Arial"/>
              </w:rPr>
              <w:t xml:space="preserve"> para emitir sus aportaciones y emplea los términos y conceptos que hasta ahora se han estudiado en la asignatura.</w:t>
            </w:r>
          </w:p>
        </w:tc>
        <w:tc>
          <w:tcPr>
            <w:tcW w:w="836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25%</w:t>
            </w:r>
          </w:p>
        </w:tc>
        <w:tc>
          <w:tcPr>
            <w:tcW w:w="1280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</w:tr>
      <w:tr w:rsidR="004018DF" w:rsidRPr="004018DF" w:rsidTr="004018DF">
        <w:tc>
          <w:tcPr>
            <w:tcW w:w="1746" w:type="dxa"/>
            <w:shd w:val="clear" w:color="auto" w:fill="EDEDED" w:themeFill="accent3" w:themeFillTint="33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Dominio de la información</w:t>
            </w:r>
          </w:p>
        </w:tc>
        <w:tc>
          <w:tcPr>
            <w:tcW w:w="424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Argumenta y justifica sus aportaciones, debate y reflexiones sobre el tema. Establece conexiones entre la información emitida con las aportaciones de sus compañeros(as) y docente.</w:t>
            </w:r>
          </w:p>
        </w:tc>
        <w:tc>
          <w:tcPr>
            <w:tcW w:w="836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20%</w:t>
            </w:r>
          </w:p>
        </w:tc>
        <w:tc>
          <w:tcPr>
            <w:tcW w:w="1280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</w:tr>
      <w:tr w:rsidR="004018DF" w:rsidRPr="004018DF" w:rsidTr="004018DF">
        <w:tc>
          <w:tcPr>
            <w:tcW w:w="1746" w:type="dxa"/>
            <w:shd w:val="clear" w:color="auto" w:fill="EDEDED" w:themeFill="accent3" w:themeFillTint="33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Desempeño y actitud de trabajo colaborativo</w:t>
            </w:r>
            <w:r w:rsidRPr="004018DF">
              <w:rPr>
                <w:rFonts w:ascii="Arial" w:hAnsi="Arial" w:cs="Arial"/>
              </w:rPr>
              <w:tab/>
            </w:r>
          </w:p>
        </w:tc>
        <w:tc>
          <w:tcPr>
            <w:tcW w:w="424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 xml:space="preserve">Participa oportunamente en el tiempo establecido por </w:t>
            </w:r>
            <w:proofErr w:type="gramStart"/>
            <w:r w:rsidRPr="004018DF">
              <w:rPr>
                <w:rFonts w:ascii="Arial" w:hAnsi="Arial" w:cs="Arial"/>
              </w:rPr>
              <w:t>el(</w:t>
            </w:r>
            <w:proofErr w:type="gramEnd"/>
            <w:r w:rsidRPr="004018DF">
              <w:rPr>
                <w:rFonts w:ascii="Arial" w:hAnsi="Arial" w:cs="Arial"/>
              </w:rPr>
              <w:t>la) docente, emite ideas relevantes y coherentes que enriquecen el tema. Le da continuidad a la discusión y sus intervenciones se encuentran relacionadas directamente con el tema central.</w:t>
            </w:r>
            <w:r w:rsidRPr="004018DF">
              <w:rPr>
                <w:rFonts w:ascii="Arial" w:hAnsi="Arial" w:cs="Arial"/>
              </w:rPr>
              <w:tab/>
            </w:r>
          </w:p>
        </w:tc>
        <w:tc>
          <w:tcPr>
            <w:tcW w:w="836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20%</w:t>
            </w:r>
          </w:p>
        </w:tc>
        <w:tc>
          <w:tcPr>
            <w:tcW w:w="1280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018DF" w:rsidRPr="004018DF" w:rsidRDefault="004018DF" w:rsidP="004018DF">
            <w:pPr>
              <w:rPr>
                <w:rFonts w:ascii="Arial" w:hAnsi="Arial" w:cs="Arial"/>
              </w:rPr>
            </w:pPr>
          </w:p>
        </w:tc>
      </w:tr>
      <w:tr w:rsidR="00A26951" w:rsidRPr="004018DF" w:rsidTr="004018DF">
        <w:tc>
          <w:tcPr>
            <w:tcW w:w="174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26951" w:rsidRPr="004018DF" w:rsidRDefault="00680C55" w:rsidP="00A26951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Comunicación escrita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A26951" w:rsidRPr="004018DF" w:rsidRDefault="00680C55" w:rsidP="00A26951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Emite la información de forma clara, gramaticalmente coherente y con buena ortografía.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A26951" w:rsidRPr="004018DF" w:rsidRDefault="00680C55" w:rsidP="00A26951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10%</w:t>
            </w:r>
          </w:p>
        </w:tc>
        <w:tc>
          <w:tcPr>
            <w:tcW w:w="1280" w:type="dxa"/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</w:tr>
      <w:tr w:rsidR="00A26951" w:rsidRPr="004018DF" w:rsidTr="004018DF">
        <w:trPr>
          <w:trHeight w:hRule="exact" w:val="266"/>
        </w:trPr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A26951" w:rsidRPr="004018DF" w:rsidRDefault="00680C55" w:rsidP="00A26951">
            <w:pPr>
              <w:rPr>
                <w:rFonts w:ascii="Arial" w:hAnsi="Arial" w:cs="Arial"/>
              </w:rPr>
            </w:pPr>
            <w:r w:rsidRPr="004018DF">
              <w:rPr>
                <w:rFonts w:ascii="Arial" w:hAnsi="Arial" w:cs="Arial"/>
              </w:rPr>
              <w:t>100%</w:t>
            </w:r>
          </w:p>
        </w:tc>
        <w:tc>
          <w:tcPr>
            <w:tcW w:w="1280" w:type="dxa"/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26951" w:rsidRPr="004018DF" w:rsidRDefault="00A26951" w:rsidP="00A26951">
            <w:pPr>
              <w:rPr>
                <w:rFonts w:ascii="Arial" w:hAnsi="Arial" w:cs="Arial"/>
              </w:rPr>
            </w:pPr>
          </w:p>
        </w:tc>
      </w:tr>
    </w:tbl>
    <w:p w:rsidR="00252E6C" w:rsidRPr="004018DF" w:rsidRDefault="00252E6C" w:rsidP="00A26951">
      <w:pPr>
        <w:rPr>
          <w:rFonts w:ascii="Arial" w:hAnsi="Arial" w:cs="Arial"/>
        </w:rPr>
      </w:pPr>
    </w:p>
    <w:sectPr w:rsidR="00252E6C" w:rsidRPr="004018DF" w:rsidSect="007B71B5">
      <w:headerReference w:type="default" r:id="rId6"/>
      <w:footerReference w:type="default" r:id="rId7"/>
      <w:pgSz w:w="12240" w:h="15840"/>
      <w:pgMar w:top="1701" w:right="1843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B0" w:rsidRDefault="008C03B0" w:rsidP="00680C55">
      <w:pPr>
        <w:spacing w:after="0" w:line="240" w:lineRule="auto"/>
      </w:pPr>
      <w:r>
        <w:separator/>
      </w:r>
    </w:p>
  </w:endnote>
  <w:endnote w:type="continuationSeparator" w:id="0">
    <w:p w:rsidR="008C03B0" w:rsidRDefault="008C03B0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BB" w:rsidRDefault="006F1DBB" w:rsidP="006F1DBB">
    <w:pPr>
      <w:pStyle w:val="Piedepgina"/>
    </w:pPr>
    <w:r w:rsidRPr="00A71733">
      <w:rPr>
        <w:rFonts w:ascii="Arial" w:eastAsia="Arial" w:hAnsi="Arial" w:cs="Times New Roman"/>
        <w:color w:val="2E74B5" w:themeColor="accent1" w:themeShade="BF"/>
      </w:rPr>
      <w:t>División de Ciencias Sociales y Administrativas / Seguridad Pública</w:t>
    </w:r>
  </w:p>
  <w:p w:rsidR="00680C55" w:rsidRPr="006F1DBB" w:rsidRDefault="00680C55" w:rsidP="006F1DBB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B0" w:rsidRDefault="008C03B0" w:rsidP="00680C55">
      <w:pPr>
        <w:spacing w:after="0" w:line="240" w:lineRule="auto"/>
      </w:pPr>
      <w:r>
        <w:separator/>
      </w:r>
    </w:p>
  </w:footnote>
  <w:footnote w:type="continuationSeparator" w:id="0">
    <w:p w:rsidR="008C03B0" w:rsidRDefault="008C03B0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B5" w:rsidRDefault="007B71B5" w:rsidP="007B71B5">
    <w:pPr>
      <w:pStyle w:val="Puesto"/>
      <w:ind w:left="-709"/>
      <w:rPr>
        <w:sz w:val="28"/>
      </w:rPr>
    </w:pPr>
    <w:r w:rsidRPr="000D5D34">
      <w:rPr>
        <w:sz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683D9C0C" wp14:editId="1E986B4D">
          <wp:simplePos x="0" y="0"/>
          <wp:positionH relativeFrom="page">
            <wp:align>left</wp:align>
          </wp:positionH>
          <wp:positionV relativeFrom="paragraph">
            <wp:posOffset>-267970</wp:posOffset>
          </wp:positionV>
          <wp:extent cx="8066396" cy="1102360"/>
          <wp:effectExtent l="0" t="0" r="0" b="2540"/>
          <wp:wrapNone/>
          <wp:docPr id="7" name="Imagen 7" descr="Macintosh HD:Users:jorgeluis12345:Dropbox:UnADM_CORRIENDO:DCSA:plecas_SP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SP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396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337" w:rsidRPr="00E51337">
      <w:rPr>
        <w:sz w:val="28"/>
        <w:lang w:val="es-MX" w:eastAsia="es-MX"/>
      </w:rPr>
      <w:t>Introducción a la psicología</w:t>
    </w:r>
    <w:r w:rsidRPr="000D5D34">
      <w:rPr>
        <w:sz w:val="28"/>
      </w:rPr>
      <w:t xml:space="preserve"> </w:t>
    </w:r>
  </w:p>
  <w:p w:rsidR="006F1DBB" w:rsidRDefault="004018DF" w:rsidP="007B71B5">
    <w:pPr>
      <w:pStyle w:val="Puesto"/>
      <w:ind w:left="-709"/>
      <w:rPr>
        <w:sz w:val="28"/>
      </w:rPr>
    </w:pPr>
    <w:r>
      <w:rPr>
        <w:sz w:val="28"/>
      </w:rPr>
      <w:t>Unidad 4</w:t>
    </w:r>
    <w:r w:rsidR="007B71B5" w:rsidRPr="007B71B5">
      <w:rPr>
        <w:sz w:val="28"/>
      </w:rPr>
      <w:t>.</w:t>
    </w:r>
    <w:r w:rsidR="00E51337" w:rsidRPr="00E51337">
      <w:rPr>
        <w:sz w:val="28"/>
      </w:rPr>
      <w:t xml:space="preserve"> </w:t>
    </w:r>
    <w:r w:rsidRPr="004018DF">
      <w:rPr>
        <w:sz w:val="28"/>
      </w:rPr>
      <w:t xml:space="preserve">Psicología y seguridad pública. Relación y </w:t>
    </w:r>
  </w:p>
  <w:p w:rsidR="007B71B5" w:rsidRPr="00FD4AFD" w:rsidRDefault="004018DF" w:rsidP="007B71B5">
    <w:pPr>
      <w:pStyle w:val="Puesto"/>
      <w:ind w:left="-709"/>
    </w:pPr>
    <w:r w:rsidRPr="004018DF">
      <w:rPr>
        <w:sz w:val="28"/>
      </w:rPr>
      <w:t>vínculos complementarios</w:t>
    </w:r>
    <w:r w:rsidR="007B71B5" w:rsidRPr="000D5D34">
      <w:rPr>
        <w:sz w:val="28"/>
      </w:rPr>
      <w:t xml:space="preserve">                     </w:t>
    </w:r>
    <w:r w:rsidR="007B71B5" w:rsidRPr="000D5D34">
      <w:t xml:space="preserve">                                    </w:t>
    </w:r>
  </w:p>
  <w:p w:rsidR="00680C55" w:rsidRPr="007B71B5" w:rsidRDefault="00680C55" w:rsidP="007B7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111FCB"/>
    <w:rsid w:val="00214BBA"/>
    <w:rsid w:val="00252E6C"/>
    <w:rsid w:val="002E5D43"/>
    <w:rsid w:val="00356EC9"/>
    <w:rsid w:val="003D4221"/>
    <w:rsid w:val="004018DF"/>
    <w:rsid w:val="00457699"/>
    <w:rsid w:val="00463B2B"/>
    <w:rsid w:val="005E26B8"/>
    <w:rsid w:val="00620404"/>
    <w:rsid w:val="0064175D"/>
    <w:rsid w:val="00680C55"/>
    <w:rsid w:val="006F1DBB"/>
    <w:rsid w:val="00774DCE"/>
    <w:rsid w:val="007A55A6"/>
    <w:rsid w:val="007B71B5"/>
    <w:rsid w:val="0080259C"/>
    <w:rsid w:val="00860887"/>
    <w:rsid w:val="008C03B0"/>
    <w:rsid w:val="00951BDF"/>
    <w:rsid w:val="009600BE"/>
    <w:rsid w:val="009B5285"/>
    <w:rsid w:val="00A26951"/>
    <w:rsid w:val="00B812E8"/>
    <w:rsid w:val="00BC6B3F"/>
    <w:rsid w:val="00BE6B87"/>
    <w:rsid w:val="00C14C86"/>
    <w:rsid w:val="00E51337"/>
    <w:rsid w:val="00F10CBF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A0C9F-45D9-42CC-8F94-380BF23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7B71B5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7B71B5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7B71B5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7B71B5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7B71B5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7B71B5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7B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2</cp:revision>
  <cp:lastPrinted>2015-10-15T18:18:00Z</cp:lastPrinted>
  <dcterms:created xsi:type="dcterms:W3CDTF">2015-11-27T16:15:00Z</dcterms:created>
  <dcterms:modified xsi:type="dcterms:W3CDTF">2015-11-27T16:15:00Z</dcterms:modified>
</cp:coreProperties>
</file>