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55797" w14:textId="1C29CA44" w:rsidR="00AA1115" w:rsidRPr="00011F67" w:rsidRDefault="008F0AEA" w:rsidP="00BD2C9E">
      <w:pPr>
        <w:spacing w:after="0"/>
        <w:rPr>
          <w:rFonts w:ascii="Arial" w:hAnsi="Arial" w:cs="Arial"/>
        </w:rPr>
      </w:pPr>
      <w:r w:rsidRPr="00011F67">
        <w:rPr>
          <w:rFonts w:ascii="Arial" w:hAnsi="Arial" w:cs="Arial"/>
          <w:b/>
        </w:rPr>
        <w:t xml:space="preserve">Evidencia de aprendizaje. </w:t>
      </w:r>
      <w:r w:rsidRPr="00011F67">
        <w:rPr>
          <w:rFonts w:ascii="Arial" w:hAnsi="Arial" w:cs="Arial"/>
        </w:rPr>
        <w:t>Reflexión sobre la seguridad pública</w:t>
      </w:r>
      <w:r w:rsidR="00F333A4" w:rsidRPr="00011F67">
        <w:rPr>
          <w:rFonts w:ascii="Arial" w:hAnsi="Arial" w:cs="Arial"/>
        </w:rPr>
        <w:t xml:space="preserve"> ante la criminalidad en México</w:t>
      </w:r>
    </w:p>
    <w:p w14:paraId="4F4323A9" w14:textId="77777777" w:rsidR="00AE35E8" w:rsidRPr="00011F67" w:rsidRDefault="00AE35E8" w:rsidP="001B3B6C">
      <w:pPr>
        <w:spacing w:after="0"/>
        <w:rPr>
          <w:rFonts w:ascii="Arial" w:hAnsi="Arial" w:cs="Arial"/>
        </w:rPr>
      </w:pPr>
    </w:p>
    <w:tbl>
      <w:tblPr>
        <w:tblW w:w="9979" w:type="dxa"/>
        <w:tblInd w:w="-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4280"/>
        <w:gridCol w:w="836"/>
        <w:gridCol w:w="1280"/>
        <w:gridCol w:w="1838"/>
      </w:tblGrid>
      <w:tr w:rsidR="00A26951" w:rsidRPr="00011F67" w14:paraId="535B9595" w14:textId="77777777" w:rsidTr="00A31FE9">
        <w:tc>
          <w:tcPr>
            <w:tcW w:w="1732" w:type="dxa"/>
            <w:shd w:val="clear" w:color="auto" w:fill="8EAADB"/>
            <w:vAlign w:val="center"/>
          </w:tcPr>
          <w:p w14:paraId="5DBBF8FD" w14:textId="77777777" w:rsidR="00A26951" w:rsidRPr="00011F67" w:rsidRDefault="00A26951" w:rsidP="00BD2C9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11F67">
              <w:rPr>
                <w:rFonts w:ascii="Arial" w:hAnsi="Arial" w:cs="Arial"/>
                <w:b/>
              </w:rPr>
              <w:t>Criterio</w:t>
            </w:r>
          </w:p>
        </w:tc>
        <w:tc>
          <w:tcPr>
            <w:tcW w:w="4293" w:type="dxa"/>
            <w:shd w:val="clear" w:color="auto" w:fill="8EAADB"/>
            <w:vAlign w:val="center"/>
          </w:tcPr>
          <w:p w14:paraId="0F4BDFA6" w14:textId="77777777" w:rsidR="00A26951" w:rsidRPr="00011F67" w:rsidRDefault="00A26951" w:rsidP="00BD2C9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11F67">
              <w:rPr>
                <w:rFonts w:ascii="Arial" w:hAnsi="Arial" w:cs="Arial"/>
                <w:b/>
              </w:rPr>
              <w:t>Indicadores</w:t>
            </w:r>
          </w:p>
        </w:tc>
        <w:tc>
          <w:tcPr>
            <w:tcW w:w="836" w:type="dxa"/>
            <w:shd w:val="clear" w:color="auto" w:fill="8EAADB"/>
            <w:vAlign w:val="center"/>
          </w:tcPr>
          <w:p w14:paraId="6CCF9FB2" w14:textId="77777777" w:rsidR="00A26951" w:rsidRPr="00011F67" w:rsidRDefault="00A26951" w:rsidP="00BD2C9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11F67">
              <w:rPr>
                <w:rFonts w:ascii="Arial" w:hAnsi="Arial" w:cs="Arial"/>
                <w:b/>
              </w:rPr>
              <w:t>Valor</w:t>
            </w:r>
          </w:p>
        </w:tc>
        <w:tc>
          <w:tcPr>
            <w:tcW w:w="1280" w:type="dxa"/>
            <w:shd w:val="clear" w:color="auto" w:fill="8EAADB"/>
            <w:vAlign w:val="center"/>
          </w:tcPr>
          <w:p w14:paraId="742E58EF" w14:textId="77777777" w:rsidR="00A26951" w:rsidRPr="00011F67" w:rsidRDefault="00A26951" w:rsidP="00BD2C9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11F67">
              <w:rPr>
                <w:rFonts w:ascii="Arial" w:hAnsi="Arial" w:cs="Arial"/>
                <w:b/>
              </w:rPr>
              <w:t>Puntaje alcanzado</w:t>
            </w:r>
          </w:p>
        </w:tc>
        <w:tc>
          <w:tcPr>
            <w:tcW w:w="1838" w:type="dxa"/>
            <w:shd w:val="clear" w:color="auto" w:fill="8EAADB"/>
            <w:vAlign w:val="center"/>
          </w:tcPr>
          <w:p w14:paraId="3116D0F8" w14:textId="77777777" w:rsidR="00A26951" w:rsidRPr="00011F67" w:rsidRDefault="00A26951" w:rsidP="00BD2C9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11F67">
              <w:rPr>
                <w:rFonts w:ascii="Arial" w:hAnsi="Arial" w:cs="Arial"/>
                <w:b/>
              </w:rPr>
              <w:t>Observaciones</w:t>
            </w:r>
          </w:p>
        </w:tc>
      </w:tr>
      <w:tr w:rsidR="00FE6D29" w:rsidRPr="00011F67" w14:paraId="53CC827D" w14:textId="77777777" w:rsidTr="00187DBA">
        <w:tc>
          <w:tcPr>
            <w:tcW w:w="1732" w:type="dxa"/>
            <w:shd w:val="clear" w:color="auto" w:fill="8EAADB"/>
            <w:vAlign w:val="center"/>
          </w:tcPr>
          <w:p w14:paraId="7B8646A6" w14:textId="0AE6EAE5" w:rsidR="00FE6D29" w:rsidRPr="00011F67" w:rsidRDefault="00024F14" w:rsidP="00BD2C9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11F67">
              <w:rPr>
                <w:rFonts w:ascii="Arial" w:hAnsi="Arial" w:cs="Arial"/>
                <w:b/>
              </w:rPr>
              <w:t>Identificación de</w:t>
            </w:r>
            <w:r w:rsidR="00B85F19" w:rsidRPr="00011F67">
              <w:rPr>
                <w:rFonts w:ascii="Arial" w:hAnsi="Arial" w:cs="Arial"/>
                <w:b/>
              </w:rPr>
              <w:t>l</w:t>
            </w:r>
            <w:r w:rsidR="003B444F" w:rsidRPr="00011F67">
              <w:rPr>
                <w:rFonts w:ascii="Arial" w:hAnsi="Arial" w:cs="Arial"/>
                <w:b/>
              </w:rPr>
              <w:t xml:space="preserve"> </w:t>
            </w:r>
            <w:r w:rsidRPr="00011F67">
              <w:rPr>
                <w:rFonts w:ascii="Arial" w:hAnsi="Arial" w:cs="Arial"/>
                <w:b/>
              </w:rPr>
              <w:t>problem</w:t>
            </w:r>
            <w:r w:rsidR="00B85F19" w:rsidRPr="00011F67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4293" w:type="dxa"/>
            <w:vAlign w:val="center"/>
          </w:tcPr>
          <w:p w14:paraId="6951401E" w14:textId="77777777" w:rsidR="001B3B6C" w:rsidRPr="00011F67" w:rsidRDefault="00A3772A" w:rsidP="00BD2C9E">
            <w:pPr>
              <w:spacing w:after="0"/>
              <w:rPr>
                <w:rFonts w:ascii="Arial" w:hAnsi="Arial" w:cs="Arial"/>
              </w:rPr>
            </w:pPr>
            <w:r w:rsidRPr="00011F67">
              <w:rPr>
                <w:rFonts w:ascii="Arial" w:hAnsi="Arial" w:cs="Arial"/>
                <w:color w:val="000000" w:themeColor="text1"/>
              </w:rPr>
              <w:t>Reconoce la importancia de respetar los derechos humanos de los delincuentes involucrados en la delincuencia femenina y</w:t>
            </w:r>
            <w:r w:rsidR="00025C99" w:rsidRPr="00011F67">
              <w:rPr>
                <w:rFonts w:ascii="Arial" w:hAnsi="Arial" w:cs="Arial"/>
                <w:color w:val="000000" w:themeColor="text1"/>
              </w:rPr>
              <w:t>/o</w:t>
            </w:r>
            <w:r w:rsidRPr="00011F67">
              <w:rPr>
                <w:rFonts w:ascii="Arial" w:hAnsi="Arial" w:cs="Arial"/>
                <w:color w:val="000000" w:themeColor="text1"/>
              </w:rPr>
              <w:t xml:space="preserve"> organizada.</w:t>
            </w:r>
            <w:r w:rsidR="00A82D1A" w:rsidRPr="00011F67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</w:p>
          <w:p w14:paraId="6D15BBCD" w14:textId="77777777" w:rsidR="001B3B6C" w:rsidRPr="00011F67" w:rsidRDefault="001B3B6C" w:rsidP="00BD2C9E">
            <w:pPr>
              <w:spacing w:after="0"/>
              <w:rPr>
                <w:rFonts w:ascii="Arial" w:hAnsi="Arial" w:cs="Arial"/>
              </w:rPr>
            </w:pPr>
          </w:p>
          <w:p w14:paraId="75D29FCE" w14:textId="17135216" w:rsidR="006D60E3" w:rsidRPr="00011F67" w:rsidRDefault="00A3772A" w:rsidP="00BD2C9E">
            <w:pPr>
              <w:spacing w:after="0"/>
              <w:rPr>
                <w:rFonts w:ascii="Arial" w:hAnsi="Arial" w:cs="Arial"/>
              </w:rPr>
            </w:pPr>
            <w:r w:rsidRPr="00011F67">
              <w:rPr>
                <w:rFonts w:ascii="Arial" w:hAnsi="Arial" w:cs="Arial"/>
              </w:rPr>
              <w:t xml:space="preserve">Analiza </w:t>
            </w:r>
            <w:r w:rsidR="00395E60" w:rsidRPr="00011F67">
              <w:rPr>
                <w:rFonts w:ascii="Arial" w:hAnsi="Arial" w:cs="Arial"/>
              </w:rPr>
              <w:t>un</w:t>
            </w:r>
            <w:r w:rsidRPr="00011F67">
              <w:rPr>
                <w:rFonts w:ascii="Arial" w:hAnsi="Arial" w:cs="Arial"/>
              </w:rPr>
              <w:t xml:space="preserve"> caso </w:t>
            </w:r>
            <w:r w:rsidR="006D60E3" w:rsidRPr="00011F67">
              <w:rPr>
                <w:rFonts w:ascii="Arial" w:hAnsi="Arial" w:cs="Arial"/>
              </w:rPr>
              <w:t>que se presentan en su cotidianidad desde la perspectiva criminológica para así poder explicar su impacto en la seguridad pública de su entorno.</w:t>
            </w:r>
          </w:p>
        </w:tc>
        <w:tc>
          <w:tcPr>
            <w:tcW w:w="836" w:type="dxa"/>
            <w:vAlign w:val="center"/>
          </w:tcPr>
          <w:p w14:paraId="2C499740" w14:textId="77777777" w:rsidR="00FE6D29" w:rsidRPr="00011F67" w:rsidRDefault="00911D00" w:rsidP="00BD2C9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11F67">
              <w:rPr>
                <w:rFonts w:ascii="Arial" w:hAnsi="Arial" w:cs="Arial"/>
                <w:b/>
              </w:rPr>
              <w:t>1</w:t>
            </w:r>
            <w:r w:rsidR="004C384C" w:rsidRPr="00011F67">
              <w:rPr>
                <w:rFonts w:ascii="Arial" w:hAnsi="Arial" w:cs="Arial"/>
                <w:b/>
              </w:rPr>
              <w:t>0%</w:t>
            </w:r>
          </w:p>
        </w:tc>
        <w:tc>
          <w:tcPr>
            <w:tcW w:w="1280" w:type="dxa"/>
          </w:tcPr>
          <w:p w14:paraId="1E3C3E01" w14:textId="77777777" w:rsidR="00FE6D29" w:rsidRPr="00011F67" w:rsidRDefault="00FE6D29" w:rsidP="00BD2C9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38" w:type="dxa"/>
          </w:tcPr>
          <w:p w14:paraId="08237858" w14:textId="77777777" w:rsidR="00FE6D29" w:rsidRPr="00011F67" w:rsidRDefault="00FE6D29" w:rsidP="00BD2C9E">
            <w:pPr>
              <w:spacing w:after="0"/>
              <w:rPr>
                <w:rFonts w:ascii="Arial" w:hAnsi="Arial" w:cs="Arial"/>
              </w:rPr>
            </w:pPr>
          </w:p>
        </w:tc>
      </w:tr>
      <w:tr w:rsidR="00B85F19" w:rsidRPr="00011F67" w14:paraId="2AF044E6" w14:textId="77777777" w:rsidTr="00187DBA">
        <w:tc>
          <w:tcPr>
            <w:tcW w:w="1732" w:type="dxa"/>
            <w:shd w:val="clear" w:color="auto" w:fill="8EAADB"/>
            <w:vAlign w:val="center"/>
          </w:tcPr>
          <w:p w14:paraId="67B6C9ED" w14:textId="77777777" w:rsidR="00B85F19" w:rsidRPr="00011F67" w:rsidRDefault="00B85F19" w:rsidP="00BD2C9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11F67">
              <w:rPr>
                <w:rFonts w:ascii="Arial" w:hAnsi="Arial" w:cs="Arial"/>
                <w:b/>
              </w:rPr>
              <w:t>Planteamiento del problema</w:t>
            </w:r>
          </w:p>
        </w:tc>
        <w:tc>
          <w:tcPr>
            <w:tcW w:w="4293" w:type="dxa"/>
            <w:vAlign w:val="center"/>
          </w:tcPr>
          <w:p w14:paraId="6A6D851A" w14:textId="77777777" w:rsidR="00B85F19" w:rsidRPr="00011F67" w:rsidRDefault="008F0AEA" w:rsidP="00BD2C9E">
            <w:pPr>
              <w:spacing w:after="0"/>
              <w:rPr>
                <w:rFonts w:ascii="Arial" w:hAnsi="Arial" w:cs="Arial"/>
              </w:rPr>
            </w:pPr>
            <w:r w:rsidRPr="00011F67">
              <w:rPr>
                <w:rFonts w:ascii="Arial" w:hAnsi="Arial" w:cs="Arial"/>
              </w:rPr>
              <w:t>Incluye la descripción del origen y relevancia del</w:t>
            </w:r>
            <w:r w:rsidR="00902D15" w:rsidRPr="00011F67">
              <w:rPr>
                <w:rFonts w:ascii="Arial" w:hAnsi="Arial" w:cs="Arial"/>
              </w:rPr>
              <w:t xml:space="preserve"> caso de violación a los derechos humanos de mujeres reclusas y justifica su relación con los </w:t>
            </w:r>
            <w:r w:rsidR="00395E60" w:rsidRPr="00011F67">
              <w:rPr>
                <w:rFonts w:ascii="Arial" w:hAnsi="Arial" w:cs="Arial"/>
              </w:rPr>
              <w:t xml:space="preserve">derechos humanos. </w:t>
            </w:r>
          </w:p>
        </w:tc>
        <w:tc>
          <w:tcPr>
            <w:tcW w:w="836" w:type="dxa"/>
            <w:vAlign w:val="center"/>
          </w:tcPr>
          <w:p w14:paraId="069827E4" w14:textId="77777777" w:rsidR="00B85F19" w:rsidRPr="00011F67" w:rsidRDefault="00911D00" w:rsidP="00BD2C9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11F67">
              <w:rPr>
                <w:rFonts w:ascii="Arial" w:hAnsi="Arial" w:cs="Arial"/>
                <w:b/>
              </w:rPr>
              <w:t>10%</w:t>
            </w:r>
          </w:p>
        </w:tc>
        <w:tc>
          <w:tcPr>
            <w:tcW w:w="1280" w:type="dxa"/>
          </w:tcPr>
          <w:p w14:paraId="163F0975" w14:textId="77777777" w:rsidR="00B85F19" w:rsidRPr="00011F67" w:rsidRDefault="00B85F19" w:rsidP="00BD2C9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38" w:type="dxa"/>
          </w:tcPr>
          <w:p w14:paraId="0B5A86C1" w14:textId="77777777" w:rsidR="00B85F19" w:rsidRPr="00011F67" w:rsidRDefault="00B85F19" w:rsidP="00BD2C9E">
            <w:pPr>
              <w:spacing w:after="0"/>
              <w:rPr>
                <w:rFonts w:ascii="Arial" w:hAnsi="Arial" w:cs="Arial"/>
              </w:rPr>
            </w:pPr>
          </w:p>
        </w:tc>
      </w:tr>
      <w:tr w:rsidR="00B85F19" w:rsidRPr="00011F67" w14:paraId="7A6419F2" w14:textId="77777777" w:rsidTr="00187DBA">
        <w:tc>
          <w:tcPr>
            <w:tcW w:w="1732" w:type="dxa"/>
            <w:shd w:val="clear" w:color="auto" w:fill="8EAADB"/>
            <w:vAlign w:val="center"/>
          </w:tcPr>
          <w:p w14:paraId="5E8FFA87" w14:textId="77777777" w:rsidR="00B85F19" w:rsidRPr="00011F67" w:rsidRDefault="00B85F19" w:rsidP="00BD2C9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11F67">
              <w:rPr>
                <w:rFonts w:ascii="Arial" w:hAnsi="Arial" w:cs="Arial"/>
                <w:b/>
              </w:rPr>
              <w:t>Marco teórico</w:t>
            </w:r>
          </w:p>
        </w:tc>
        <w:tc>
          <w:tcPr>
            <w:tcW w:w="4293" w:type="dxa"/>
            <w:vAlign w:val="center"/>
          </w:tcPr>
          <w:p w14:paraId="548AF81D" w14:textId="77777777" w:rsidR="00B85F19" w:rsidRPr="00011F67" w:rsidRDefault="00092685" w:rsidP="00BD2C9E">
            <w:pPr>
              <w:spacing w:after="0"/>
              <w:rPr>
                <w:rFonts w:ascii="Arial" w:hAnsi="Arial" w:cs="Arial"/>
              </w:rPr>
            </w:pPr>
            <w:r w:rsidRPr="00011F67">
              <w:rPr>
                <w:rFonts w:ascii="Arial" w:hAnsi="Arial" w:cs="Arial"/>
              </w:rPr>
              <w:t>La base teórica es propia, pertinente y diversificada para sustentar</w:t>
            </w:r>
            <w:r w:rsidR="00902D15" w:rsidRPr="00011F67">
              <w:rPr>
                <w:rFonts w:ascii="Arial" w:hAnsi="Arial" w:cs="Arial"/>
              </w:rPr>
              <w:t xml:space="preserve"> la situación de la violación de los derechos humanos de las mujeres reclusas</w:t>
            </w:r>
            <w:r w:rsidRPr="00011F67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836" w:type="dxa"/>
            <w:vAlign w:val="center"/>
          </w:tcPr>
          <w:p w14:paraId="725D6007" w14:textId="77777777" w:rsidR="00B85F19" w:rsidRPr="00011F67" w:rsidRDefault="00911D00" w:rsidP="00BD2C9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11F67">
              <w:rPr>
                <w:rFonts w:ascii="Arial" w:hAnsi="Arial" w:cs="Arial"/>
                <w:b/>
              </w:rPr>
              <w:t>10%</w:t>
            </w:r>
          </w:p>
        </w:tc>
        <w:tc>
          <w:tcPr>
            <w:tcW w:w="1280" w:type="dxa"/>
          </w:tcPr>
          <w:p w14:paraId="0339D12D" w14:textId="77777777" w:rsidR="00B85F19" w:rsidRPr="00011F67" w:rsidRDefault="00B85F19" w:rsidP="00BD2C9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38" w:type="dxa"/>
          </w:tcPr>
          <w:p w14:paraId="5C1A5CB9" w14:textId="77777777" w:rsidR="00B85F19" w:rsidRPr="00011F67" w:rsidRDefault="00B85F19" w:rsidP="00BD2C9E">
            <w:pPr>
              <w:spacing w:after="0"/>
              <w:rPr>
                <w:rFonts w:ascii="Arial" w:hAnsi="Arial" w:cs="Arial"/>
              </w:rPr>
            </w:pPr>
          </w:p>
        </w:tc>
      </w:tr>
      <w:tr w:rsidR="001E2BBE" w:rsidRPr="00011F67" w14:paraId="4E5DFE1C" w14:textId="77777777" w:rsidTr="00187DBA">
        <w:tc>
          <w:tcPr>
            <w:tcW w:w="1732" w:type="dxa"/>
            <w:shd w:val="clear" w:color="auto" w:fill="8EAADB"/>
            <w:vAlign w:val="center"/>
          </w:tcPr>
          <w:p w14:paraId="6D44499B" w14:textId="77777777" w:rsidR="001E2BBE" w:rsidRPr="00011F67" w:rsidRDefault="001E2BBE" w:rsidP="00BD2C9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11F67">
              <w:rPr>
                <w:rFonts w:ascii="Arial" w:hAnsi="Arial" w:cs="Arial"/>
                <w:b/>
              </w:rPr>
              <w:t>Procedimiento o metodología de investigación</w:t>
            </w:r>
          </w:p>
        </w:tc>
        <w:tc>
          <w:tcPr>
            <w:tcW w:w="4293" w:type="dxa"/>
            <w:vAlign w:val="center"/>
          </w:tcPr>
          <w:p w14:paraId="6FC8A057" w14:textId="77777777" w:rsidR="001E2BBE" w:rsidRPr="00011F67" w:rsidRDefault="00092685" w:rsidP="00BD2C9E">
            <w:pPr>
              <w:spacing w:after="0"/>
              <w:rPr>
                <w:rFonts w:ascii="Arial" w:hAnsi="Arial" w:cs="Arial"/>
              </w:rPr>
            </w:pPr>
            <w:r w:rsidRPr="00011F67">
              <w:rPr>
                <w:rFonts w:ascii="Arial" w:hAnsi="Arial" w:cs="Arial"/>
              </w:rPr>
              <w:t xml:space="preserve">La metodología de investigación demuestra coherencia en los pasos para lograr </w:t>
            </w:r>
            <w:r w:rsidR="00902D15" w:rsidRPr="00011F67">
              <w:rPr>
                <w:rFonts w:ascii="Arial" w:hAnsi="Arial" w:cs="Arial"/>
              </w:rPr>
              <w:t>la selección, análisis y reflexión de la situación de mujeres reclusas</w:t>
            </w:r>
            <w:r w:rsidRPr="00011F67">
              <w:rPr>
                <w:rFonts w:ascii="Arial" w:hAnsi="Arial" w:cs="Arial"/>
              </w:rPr>
              <w:t>.</w:t>
            </w:r>
          </w:p>
        </w:tc>
        <w:tc>
          <w:tcPr>
            <w:tcW w:w="836" w:type="dxa"/>
            <w:vAlign w:val="center"/>
          </w:tcPr>
          <w:p w14:paraId="7EBC0C22" w14:textId="77777777" w:rsidR="001E2BBE" w:rsidRPr="00011F67" w:rsidRDefault="00911D00" w:rsidP="00BD2C9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11F67">
              <w:rPr>
                <w:rFonts w:ascii="Arial" w:hAnsi="Arial" w:cs="Arial"/>
                <w:b/>
              </w:rPr>
              <w:t>10%</w:t>
            </w:r>
          </w:p>
        </w:tc>
        <w:tc>
          <w:tcPr>
            <w:tcW w:w="1280" w:type="dxa"/>
          </w:tcPr>
          <w:p w14:paraId="0F2A6F2A" w14:textId="77777777" w:rsidR="001E2BBE" w:rsidRPr="00011F67" w:rsidRDefault="001E2BBE" w:rsidP="00BD2C9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38" w:type="dxa"/>
          </w:tcPr>
          <w:p w14:paraId="69F746A4" w14:textId="77777777" w:rsidR="001E2BBE" w:rsidRPr="00011F67" w:rsidRDefault="001E2BBE" w:rsidP="00BD2C9E">
            <w:pPr>
              <w:spacing w:after="0"/>
              <w:rPr>
                <w:rFonts w:ascii="Arial" w:hAnsi="Arial" w:cs="Arial"/>
              </w:rPr>
            </w:pPr>
          </w:p>
        </w:tc>
      </w:tr>
      <w:tr w:rsidR="001E2BBE" w:rsidRPr="00011F67" w14:paraId="7262ED35" w14:textId="77777777" w:rsidTr="00187DBA">
        <w:tc>
          <w:tcPr>
            <w:tcW w:w="1732" w:type="dxa"/>
            <w:shd w:val="clear" w:color="auto" w:fill="8EAADB"/>
            <w:vAlign w:val="center"/>
          </w:tcPr>
          <w:p w14:paraId="06EA4DAB" w14:textId="77777777" w:rsidR="001E2BBE" w:rsidRPr="00011F67" w:rsidRDefault="001E2BBE" w:rsidP="00BD2C9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11F67">
              <w:rPr>
                <w:rFonts w:ascii="Arial" w:hAnsi="Arial" w:cs="Arial"/>
                <w:b/>
              </w:rPr>
              <w:t>Hallazgos</w:t>
            </w:r>
          </w:p>
        </w:tc>
        <w:tc>
          <w:tcPr>
            <w:tcW w:w="4293" w:type="dxa"/>
            <w:vAlign w:val="center"/>
          </w:tcPr>
          <w:p w14:paraId="65B25643" w14:textId="77777777" w:rsidR="001E2BBE" w:rsidRPr="00011F67" w:rsidRDefault="001E2BBE" w:rsidP="00BD2C9E">
            <w:pPr>
              <w:spacing w:after="0"/>
              <w:rPr>
                <w:rFonts w:ascii="Arial" w:hAnsi="Arial" w:cs="Arial"/>
              </w:rPr>
            </w:pPr>
            <w:r w:rsidRPr="00011F67">
              <w:rPr>
                <w:rFonts w:ascii="Arial" w:hAnsi="Arial" w:cs="Arial"/>
              </w:rPr>
              <w:t xml:space="preserve">Los resultados </w:t>
            </w:r>
            <w:r w:rsidR="00092685" w:rsidRPr="00011F67">
              <w:rPr>
                <w:rFonts w:ascii="Arial" w:hAnsi="Arial" w:cs="Arial"/>
              </w:rPr>
              <w:t>de la investigación fueron presentados con estructura y organización</w:t>
            </w:r>
            <w:r w:rsidR="00B7729C" w:rsidRPr="00011F67">
              <w:rPr>
                <w:rFonts w:ascii="Arial" w:hAnsi="Arial" w:cs="Arial"/>
              </w:rPr>
              <w:t>.</w:t>
            </w:r>
          </w:p>
        </w:tc>
        <w:tc>
          <w:tcPr>
            <w:tcW w:w="836" w:type="dxa"/>
            <w:vAlign w:val="center"/>
          </w:tcPr>
          <w:p w14:paraId="05A42A93" w14:textId="77777777" w:rsidR="001E2BBE" w:rsidRPr="00011F67" w:rsidRDefault="00911D00" w:rsidP="00BD2C9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11F67">
              <w:rPr>
                <w:rFonts w:ascii="Arial" w:hAnsi="Arial" w:cs="Arial"/>
                <w:b/>
              </w:rPr>
              <w:t>10%</w:t>
            </w:r>
          </w:p>
        </w:tc>
        <w:tc>
          <w:tcPr>
            <w:tcW w:w="1280" w:type="dxa"/>
          </w:tcPr>
          <w:p w14:paraId="060201E7" w14:textId="77777777" w:rsidR="001E2BBE" w:rsidRPr="00011F67" w:rsidRDefault="001E2BBE" w:rsidP="00BD2C9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38" w:type="dxa"/>
          </w:tcPr>
          <w:p w14:paraId="160FACC0" w14:textId="77777777" w:rsidR="001E2BBE" w:rsidRPr="00011F67" w:rsidRDefault="001E2BBE" w:rsidP="00BD2C9E">
            <w:pPr>
              <w:spacing w:after="0"/>
              <w:rPr>
                <w:rFonts w:ascii="Arial" w:hAnsi="Arial" w:cs="Arial"/>
              </w:rPr>
            </w:pPr>
          </w:p>
        </w:tc>
      </w:tr>
      <w:tr w:rsidR="00707943" w:rsidRPr="00011F67" w14:paraId="72D2A1C0" w14:textId="77777777" w:rsidTr="00187DBA">
        <w:tc>
          <w:tcPr>
            <w:tcW w:w="1732" w:type="dxa"/>
            <w:shd w:val="clear" w:color="auto" w:fill="8EAADB"/>
            <w:vAlign w:val="center"/>
          </w:tcPr>
          <w:p w14:paraId="5832F194" w14:textId="77777777" w:rsidR="00707943" w:rsidRPr="00011F67" w:rsidRDefault="00B85F19" w:rsidP="00BD2C9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11F67">
              <w:rPr>
                <w:rFonts w:ascii="Arial" w:hAnsi="Arial" w:cs="Arial"/>
                <w:b/>
              </w:rPr>
              <w:t>Desarrollo</w:t>
            </w:r>
          </w:p>
        </w:tc>
        <w:tc>
          <w:tcPr>
            <w:tcW w:w="4293" w:type="dxa"/>
            <w:vAlign w:val="center"/>
          </w:tcPr>
          <w:p w14:paraId="356AA730" w14:textId="77777777" w:rsidR="00707943" w:rsidRPr="00011F67" w:rsidRDefault="00B85F19" w:rsidP="00BD2C9E">
            <w:pPr>
              <w:spacing w:after="0"/>
              <w:rPr>
                <w:rFonts w:ascii="Arial" w:hAnsi="Arial" w:cs="Arial"/>
              </w:rPr>
            </w:pPr>
            <w:r w:rsidRPr="00011F67">
              <w:rPr>
                <w:rFonts w:ascii="Arial" w:hAnsi="Arial" w:cs="Arial"/>
              </w:rPr>
              <w:t xml:space="preserve">Expone </w:t>
            </w:r>
            <w:r w:rsidR="00A26296" w:rsidRPr="00011F67">
              <w:rPr>
                <w:rFonts w:ascii="Arial" w:hAnsi="Arial" w:cs="Arial"/>
              </w:rPr>
              <w:t xml:space="preserve">en su reporte de investigación la selección y planteamiento del problema de un caso de violación a los derechos humanos de mujeres reclusas y lo analiza desde la perspectiva de los derechos humanos. </w:t>
            </w:r>
          </w:p>
        </w:tc>
        <w:tc>
          <w:tcPr>
            <w:tcW w:w="836" w:type="dxa"/>
            <w:vAlign w:val="center"/>
          </w:tcPr>
          <w:p w14:paraId="579CAFE8" w14:textId="77777777" w:rsidR="00707943" w:rsidRPr="00011F67" w:rsidRDefault="00911D00" w:rsidP="00BD2C9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11F67">
              <w:rPr>
                <w:rFonts w:ascii="Arial" w:hAnsi="Arial" w:cs="Arial"/>
                <w:b/>
              </w:rPr>
              <w:t>10%</w:t>
            </w:r>
          </w:p>
        </w:tc>
        <w:tc>
          <w:tcPr>
            <w:tcW w:w="1280" w:type="dxa"/>
          </w:tcPr>
          <w:p w14:paraId="31153E75" w14:textId="77777777" w:rsidR="00707943" w:rsidRPr="00011F67" w:rsidRDefault="00707943" w:rsidP="00BD2C9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38" w:type="dxa"/>
          </w:tcPr>
          <w:p w14:paraId="1709ECEB" w14:textId="77777777" w:rsidR="00707943" w:rsidRPr="00011F67" w:rsidRDefault="00707943" w:rsidP="00BD2C9E">
            <w:pPr>
              <w:spacing w:after="0"/>
              <w:rPr>
                <w:rFonts w:ascii="Arial" w:hAnsi="Arial" w:cs="Arial"/>
              </w:rPr>
            </w:pPr>
          </w:p>
        </w:tc>
      </w:tr>
      <w:tr w:rsidR="00B85F19" w:rsidRPr="00011F67" w14:paraId="5D00FB53" w14:textId="77777777" w:rsidTr="00187DBA">
        <w:trPr>
          <w:trHeight w:val="545"/>
        </w:trPr>
        <w:tc>
          <w:tcPr>
            <w:tcW w:w="1732" w:type="dxa"/>
            <w:tcBorders>
              <w:bottom w:val="single" w:sz="4" w:space="0" w:color="auto"/>
            </w:tcBorders>
            <w:shd w:val="clear" w:color="auto" w:fill="8EAADB"/>
            <w:vAlign w:val="center"/>
          </w:tcPr>
          <w:p w14:paraId="15942D4D" w14:textId="77777777" w:rsidR="00B85F19" w:rsidRPr="00011F67" w:rsidRDefault="00B85F19" w:rsidP="00BD2C9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11F67">
              <w:rPr>
                <w:rFonts w:ascii="Arial" w:hAnsi="Arial" w:cs="Arial"/>
                <w:b/>
              </w:rPr>
              <w:t>Conclusiones</w:t>
            </w:r>
          </w:p>
        </w:tc>
        <w:tc>
          <w:tcPr>
            <w:tcW w:w="4293" w:type="dxa"/>
            <w:tcBorders>
              <w:bottom w:val="single" w:sz="4" w:space="0" w:color="auto"/>
            </w:tcBorders>
            <w:vAlign w:val="center"/>
          </w:tcPr>
          <w:p w14:paraId="709AA1D6" w14:textId="77777777" w:rsidR="00B85F19" w:rsidRPr="00011F67" w:rsidRDefault="00780620" w:rsidP="00BD2C9E">
            <w:pPr>
              <w:spacing w:after="0"/>
              <w:rPr>
                <w:rFonts w:ascii="Arial" w:hAnsi="Arial" w:cs="Arial"/>
              </w:rPr>
            </w:pPr>
            <w:r w:rsidRPr="00011F67">
              <w:rPr>
                <w:rFonts w:ascii="Arial" w:hAnsi="Arial" w:cs="Arial"/>
              </w:rPr>
              <w:t xml:space="preserve">Desarrolla una </w:t>
            </w:r>
            <w:r w:rsidR="00A26296" w:rsidRPr="00011F67">
              <w:rPr>
                <w:rFonts w:ascii="Arial" w:hAnsi="Arial" w:cs="Arial"/>
              </w:rPr>
              <w:t>propuesta en una cuartilla sobre la importancia del trabajo conjunto entre Esta</w:t>
            </w:r>
            <w:r w:rsidRPr="00011F67">
              <w:rPr>
                <w:rFonts w:ascii="Arial" w:hAnsi="Arial" w:cs="Arial"/>
              </w:rPr>
              <w:t xml:space="preserve">do, instituciones y ciudadanía </w:t>
            </w:r>
            <w:r w:rsidR="00A26296" w:rsidRPr="00011F67">
              <w:rPr>
                <w:rFonts w:ascii="Arial" w:hAnsi="Arial" w:cs="Arial"/>
              </w:rPr>
              <w:t>por la seguridad pública.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773F77CA" w14:textId="77777777" w:rsidR="00B85F19" w:rsidRPr="00011F67" w:rsidRDefault="00911D00" w:rsidP="00BD2C9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11F67">
              <w:rPr>
                <w:rFonts w:ascii="Arial" w:hAnsi="Arial" w:cs="Arial"/>
                <w:b/>
              </w:rPr>
              <w:t>10%</w:t>
            </w:r>
          </w:p>
        </w:tc>
        <w:tc>
          <w:tcPr>
            <w:tcW w:w="1280" w:type="dxa"/>
          </w:tcPr>
          <w:p w14:paraId="58E373B2" w14:textId="77777777" w:rsidR="00B85F19" w:rsidRPr="00011F67" w:rsidRDefault="00B85F19" w:rsidP="00BD2C9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38" w:type="dxa"/>
          </w:tcPr>
          <w:p w14:paraId="28DA627C" w14:textId="77777777" w:rsidR="00B85F19" w:rsidRPr="00011F67" w:rsidRDefault="00B85F19" w:rsidP="00BD2C9E">
            <w:pPr>
              <w:spacing w:after="0"/>
              <w:rPr>
                <w:rFonts w:ascii="Arial" w:hAnsi="Arial" w:cs="Arial"/>
              </w:rPr>
            </w:pPr>
          </w:p>
        </w:tc>
      </w:tr>
      <w:tr w:rsidR="00B85F19" w:rsidRPr="00011F67" w14:paraId="14687A76" w14:textId="77777777" w:rsidTr="00187DBA">
        <w:tc>
          <w:tcPr>
            <w:tcW w:w="1732" w:type="dxa"/>
            <w:shd w:val="clear" w:color="auto" w:fill="8EAADB"/>
            <w:vAlign w:val="center"/>
          </w:tcPr>
          <w:p w14:paraId="09B6758C" w14:textId="77777777" w:rsidR="00B85F19" w:rsidRPr="00011F67" w:rsidRDefault="00B85F19" w:rsidP="00BD2C9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11F67">
              <w:rPr>
                <w:rFonts w:ascii="Arial" w:hAnsi="Arial" w:cs="Arial"/>
                <w:b/>
              </w:rPr>
              <w:lastRenderedPageBreak/>
              <w:t>Cantidad de la información investigada</w:t>
            </w:r>
          </w:p>
        </w:tc>
        <w:tc>
          <w:tcPr>
            <w:tcW w:w="4293" w:type="dxa"/>
            <w:vAlign w:val="center"/>
          </w:tcPr>
          <w:p w14:paraId="37C83FE5" w14:textId="77777777" w:rsidR="00ED3EA6" w:rsidRPr="00011F67" w:rsidRDefault="00092685" w:rsidP="00BD2C9E">
            <w:pPr>
              <w:spacing w:after="0"/>
              <w:rPr>
                <w:rFonts w:ascii="Arial" w:hAnsi="Arial" w:cs="Arial"/>
              </w:rPr>
            </w:pPr>
            <w:r w:rsidRPr="00011F67">
              <w:rPr>
                <w:rFonts w:ascii="Arial" w:hAnsi="Arial" w:cs="Arial"/>
              </w:rPr>
              <w:t xml:space="preserve">Presenta un corpus teórico diversificado </w:t>
            </w:r>
            <w:r w:rsidR="00A26296" w:rsidRPr="00011F67">
              <w:rPr>
                <w:rFonts w:ascii="Arial" w:hAnsi="Arial" w:cs="Arial"/>
              </w:rPr>
              <w:t xml:space="preserve">en el reporte de investigación y presenta en una cuartilla su propuesta relacionada con la </w:t>
            </w:r>
            <w:r w:rsidR="001B3B6C" w:rsidRPr="00011F67">
              <w:rPr>
                <w:rFonts w:ascii="Arial" w:hAnsi="Arial" w:cs="Arial"/>
              </w:rPr>
              <w:t>seguridad pública y los derechos humanos.</w:t>
            </w:r>
          </w:p>
        </w:tc>
        <w:tc>
          <w:tcPr>
            <w:tcW w:w="836" w:type="dxa"/>
            <w:vAlign w:val="center"/>
          </w:tcPr>
          <w:p w14:paraId="18480B56" w14:textId="77777777" w:rsidR="00B85F19" w:rsidRPr="00011F67" w:rsidRDefault="00911D00" w:rsidP="00BD2C9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11F67">
              <w:rPr>
                <w:rFonts w:ascii="Arial" w:hAnsi="Arial" w:cs="Arial"/>
                <w:b/>
              </w:rPr>
              <w:t>5</w:t>
            </w:r>
            <w:r w:rsidR="00AE35E8" w:rsidRPr="00011F67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280" w:type="dxa"/>
          </w:tcPr>
          <w:p w14:paraId="1EE79F3C" w14:textId="77777777" w:rsidR="00B85F19" w:rsidRPr="00011F67" w:rsidRDefault="00B85F19" w:rsidP="00BD2C9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38" w:type="dxa"/>
          </w:tcPr>
          <w:p w14:paraId="36D49518" w14:textId="77777777" w:rsidR="00B85F19" w:rsidRPr="00011F67" w:rsidRDefault="00B85F19" w:rsidP="00BD2C9E">
            <w:pPr>
              <w:spacing w:after="0"/>
              <w:rPr>
                <w:rFonts w:ascii="Arial" w:hAnsi="Arial" w:cs="Arial"/>
              </w:rPr>
            </w:pPr>
          </w:p>
        </w:tc>
      </w:tr>
      <w:tr w:rsidR="00A26951" w:rsidRPr="00011F67" w14:paraId="2F112D78" w14:textId="77777777" w:rsidTr="00187DBA">
        <w:tc>
          <w:tcPr>
            <w:tcW w:w="1732" w:type="dxa"/>
            <w:tcBorders>
              <w:bottom w:val="single" w:sz="4" w:space="0" w:color="auto"/>
            </w:tcBorders>
            <w:shd w:val="clear" w:color="auto" w:fill="8EAADB"/>
            <w:vAlign w:val="center"/>
          </w:tcPr>
          <w:p w14:paraId="072EB1F3" w14:textId="77777777" w:rsidR="00A26951" w:rsidRPr="00011F67" w:rsidRDefault="00C36AB6" w:rsidP="00BD2C9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11F67">
              <w:rPr>
                <w:rFonts w:ascii="Arial" w:hAnsi="Arial" w:cs="Arial"/>
                <w:b/>
              </w:rPr>
              <w:t>Organización de la información</w:t>
            </w:r>
          </w:p>
        </w:tc>
        <w:tc>
          <w:tcPr>
            <w:tcW w:w="4293" w:type="dxa"/>
            <w:tcBorders>
              <w:bottom w:val="single" w:sz="4" w:space="0" w:color="auto"/>
            </w:tcBorders>
            <w:vAlign w:val="center"/>
          </w:tcPr>
          <w:p w14:paraId="256D69C8" w14:textId="77777777" w:rsidR="00A26951" w:rsidRPr="00011F67" w:rsidRDefault="00C36AB6" w:rsidP="00BD2C9E">
            <w:pPr>
              <w:spacing w:after="0"/>
              <w:rPr>
                <w:rFonts w:ascii="Arial" w:hAnsi="Arial" w:cs="Arial"/>
              </w:rPr>
            </w:pPr>
            <w:r w:rsidRPr="00011F67">
              <w:rPr>
                <w:rFonts w:ascii="Arial" w:hAnsi="Arial" w:cs="Arial"/>
              </w:rPr>
              <w:t xml:space="preserve">La información se presenta </w:t>
            </w:r>
            <w:r w:rsidR="00A26296" w:rsidRPr="00011F67">
              <w:rPr>
                <w:rFonts w:ascii="Arial" w:hAnsi="Arial" w:cs="Arial"/>
              </w:rPr>
              <w:t>de forma estructurada en un reporte de investigación y en la redacción de una propuesta</w:t>
            </w:r>
            <w:r w:rsidR="00942433" w:rsidRPr="00011F67">
              <w:rPr>
                <w:rFonts w:ascii="Arial" w:hAnsi="Arial" w:cs="Arial"/>
              </w:rPr>
              <w:t xml:space="preserve"> y reflexión</w:t>
            </w:r>
            <w:r w:rsidR="00A26296" w:rsidRPr="00011F67">
              <w:rPr>
                <w:rFonts w:ascii="Arial" w:hAnsi="Arial" w:cs="Arial"/>
              </w:rPr>
              <w:t xml:space="preserve"> de</w:t>
            </w:r>
            <w:r w:rsidR="00942433" w:rsidRPr="00011F67">
              <w:rPr>
                <w:rFonts w:ascii="Arial" w:hAnsi="Arial" w:cs="Arial"/>
              </w:rPr>
              <w:t>l tema abordado.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717FE177" w14:textId="77777777" w:rsidR="00A26951" w:rsidRPr="00011F67" w:rsidRDefault="00AE35E8" w:rsidP="00BD2C9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11F67">
              <w:rPr>
                <w:rFonts w:ascii="Arial" w:hAnsi="Arial" w:cs="Arial"/>
                <w:b/>
              </w:rPr>
              <w:t>10%</w:t>
            </w:r>
          </w:p>
        </w:tc>
        <w:tc>
          <w:tcPr>
            <w:tcW w:w="1280" w:type="dxa"/>
          </w:tcPr>
          <w:p w14:paraId="51F97AD4" w14:textId="77777777" w:rsidR="00A26951" w:rsidRPr="00011F67" w:rsidRDefault="00A26951" w:rsidP="00BD2C9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38" w:type="dxa"/>
          </w:tcPr>
          <w:p w14:paraId="6AEA06BB" w14:textId="77777777" w:rsidR="00A26951" w:rsidRPr="00011F67" w:rsidRDefault="00A26951" w:rsidP="00BD2C9E">
            <w:pPr>
              <w:spacing w:after="0"/>
              <w:rPr>
                <w:rFonts w:ascii="Arial" w:hAnsi="Arial" w:cs="Arial"/>
              </w:rPr>
            </w:pPr>
          </w:p>
        </w:tc>
      </w:tr>
      <w:tr w:rsidR="00B85F19" w:rsidRPr="00011F67" w14:paraId="7FA247BA" w14:textId="77777777" w:rsidTr="00BD2C9E">
        <w:trPr>
          <w:trHeight w:val="1183"/>
        </w:trPr>
        <w:tc>
          <w:tcPr>
            <w:tcW w:w="1732" w:type="dxa"/>
            <w:shd w:val="clear" w:color="auto" w:fill="8EAADB"/>
            <w:vAlign w:val="center"/>
          </w:tcPr>
          <w:p w14:paraId="410A200C" w14:textId="77777777" w:rsidR="00B85F19" w:rsidRPr="00011F67" w:rsidRDefault="00B85F19" w:rsidP="00BD2C9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11F67">
              <w:rPr>
                <w:rFonts w:ascii="Arial" w:hAnsi="Arial" w:cs="Arial"/>
                <w:b/>
              </w:rPr>
              <w:t>Calidad de la información investigada</w:t>
            </w:r>
          </w:p>
        </w:tc>
        <w:tc>
          <w:tcPr>
            <w:tcW w:w="4293" w:type="dxa"/>
            <w:vAlign w:val="center"/>
          </w:tcPr>
          <w:p w14:paraId="3C7C42D4" w14:textId="77777777" w:rsidR="00B85F19" w:rsidRPr="00011F67" w:rsidRDefault="00B85F19" w:rsidP="00BD2C9E">
            <w:pPr>
              <w:spacing w:after="0"/>
              <w:rPr>
                <w:rFonts w:ascii="Arial" w:hAnsi="Arial" w:cs="Arial"/>
              </w:rPr>
            </w:pPr>
            <w:r w:rsidRPr="00011F67">
              <w:rPr>
                <w:rFonts w:ascii="Arial" w:hAnsi="Arial" w:cs="Arial"/>
              </w:rPr>
              <w:t>Todas las fuentes de consulta se encuentran bien referenc</w:t>
            </w:r>
            <w:r w:rsidR="00ED3EA6" w:rsidRPr="00011F67">
              <w:rPr>
                <w:rFonts w:ascii="Arial" w:hAnsi="Arial" w:cs="Arial"/>
              </w:rPr>
              <w:t xml:space="preserve">iadas, son confiables y de </w:t>
            </w:r>
            <w:r w:rsidRPr="00011F67">
              <w:rPr>
                <w:rFonts w:ascii="Arial" w:hAnsi="Arial" w:cs="Arial"/>
              </w:rPr>
              <w:t>calidad</w:t>
            </w:r>
            <w:r w:rsidR="00ED3EA6" w:rsidRPr="00011F67">
              <w:rPr>
                <w:rFonts w:ascii="Arial" w:hAnsi="Arial" w:cs="Arial"/>
              </w:rPr>
              <w:t xml:space="preserve"> académica</w:t>
            </w:r>
            <w:r w:rsidRPr="00011F67">
              <w:rPr>
                <w:rFonts w:ascii="Arial" w:hAnsi="Arial" w:cs="Arial"/>
              </w:rPr>
              <w:t>.</w:t>
            </w:r>
          </w:p>
        </w:tc>
        <w:tc>
          <w:tcPr>
            <w:tcW w:w="836" w:type="dxa"/>
            <w:vAlign w:val="center"/>
          </w:tcPr>
          <w:p w14:paraId="061C8A06" w14:textId="77777777" w:rsidR="00B85F19" w:rsidRPr="00011F67" w:rsidRDefault="00911D00" w:rsidP="00BD2C9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11F67">
              <w:rPr>
                <w:rFonts w:ascii="Arial" w:hAnsi="Arial" w:cs="Arial"/>
                <w:b/>
              </w:rPr>
              <w:t>5</w:t>
            </w:r>
            <w:r w:rsidR="00AE35E8" w:rsidRPr="00011F67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280" w:type="dxa"/>
          </w:tcPr>
          <w:p w14:paraId="0FE7B4D7" w14:textId="77777777" w:rsidR="00B85F19" w:rsidRPr="00011F67" w:rsidRDefault="00B85F19" w:rsidP="00BD2C9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38" w:type="dxa"/>
          </w:tcPr>
          <w:p w14:paraId="47115979" w14:textId="77777777" w:rsidR="00B85F19" w:rsidRPr="00011F67" w:rsidRDefault="00B85F19" w:rsidP="00BD2C9E">
            <w:pPr>
              <w:spacing w:after="0"/>
              <w:rPr>
                <w:rFonts w:ascii="Arial" w:hAnsi="Arial" w:cs="Arial"/>
              </w:rPr>
            </w:pPr>
          </w:p>
        </w:tc>
      </w:tr>
      <w:tr w:rsidR="00C36AB6" w:rsidRPr="00011F67" w14:paraId="6820B0D8" w14:textId="77777777" w:rsidTr="00BD2C9E">
        <w:trPr>
          <w:trHeight w:val="832"/>
        </w:trPr>
        <w:tc>
          <w:tcPr>
            <w:tcW w:w="1732" w:type="dxa"/>
            <w:tcBorders>
              <w:bottom w:val="single" w:sz="4" w:space="0" w:color="auto"/>
            </w:tcBorders>
            <w:shd w:val="clear" w:color="auto" w:fill="8EAADB"/>
            <w:vAlign w:val="center"/>
          </w:tcPr>
          <w:p w14:paraId="0FA6A36F" w14:textId="77777777" w:rsidR="00C36AB6" w:rsidRPr="00011F67" w:rsidRDefault="00C36AB6" w:rsidP="00BD2C9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11F67">
              <w:rPr>
                <w:rFonts w:ascii="Arial" w:hAnsi="Arial" w:cs="Arial"/>
                <w:b/>
              </w:rPr>
              <w:t>Comunicación escrita</w:t>
            </w:r>
          </w:p>
        </w:tc>
        <w:tc>
          <w:tcPr>
            <w:tcW w:w="4293" w:type="dxa"/>
            <w:tcBorders>
              <w:bottom w:val="single" w:sz="4" w:space="0" w:color="auto"/>
            </w:tcBorders>
            <w:vAlign w:val="center"/>
          </w:tcPr>
          <w:p w14:paraId="06D88C5B" w14:textId="5B40E08B" w:rsidR="00C36AB6" w:rsidRPr="00011F67" w:rsidRDefault="00C36AB6" w:rsidP="00BD2C9E">
            <w:pPr>
              <w:spacing w:after="0"/>
              <w:rPr>
                <w:rFonts w:ascii="Arial" w:hAnsi="Arial" w:cs="Arial"/>
              </w:rPr>
            </w:pPr>
            <w:r w:rsidRPr="00011F67">
              <w:rPr>
                <w:rFonts w:ascii="Arial" w:hAnsi="Arial" w:cs="Arial"/>
              </w:rPr>
              <w:t>Emite la información de forma clara, coherente y con buena ortografía.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3C8D26EC" w14:textId="77777777" w:rsidR="00C36AB6" w:rsidRPr="00011F67" w:rsidRDefault="00911D00" w:rsidP="00BD2C9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11F67">
              <w:rPr>
                <w:rFonts w:ascii="Arial" w:hAnsi="Arial" w:cs="Arial"/>
                <w:b/>
              </w:rPr>
              <w:t>10%</w:t>
            </w:r>
          </w:p>
        </w:tc>
        <w:tc>
          <w:tcPr>
            <w:tcW w:w="1280" w:type="dxa"/>
          </w:tcPr>
          <w:p w14:paraId="0E1AF77E" w14:textId="77777777" w:rsidR="00C36AB6" w:rsidRPr="00011F67" w:rsidRDefault="00C36AB6" w:rsidP="00BD2C9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38" w:type="dxa"/>
          </w:tcPr>
          <w:p w14:paraId="3B954263" w14:textId="77777777" w:rsidR="00C36AB6" w:rsidRPr="00011F67" w:rsidRDefault="00C36AB6" w:rsidP="00BD2C9E">
            <w:pPr>
              <w:spacing w:after="0"/>
              <w:rPr>
                <w:rFonts w:ascii="Arial" w:hAnsi="Arial" w:cs="Arial"/>
              </w:rPr>
            </w:pPr>
          </w:p>
        </w:tc>
      </w:tr>
      <w:tr w:rsidR="00A26951" w:rsidRPr="00011F67" w14:paraId="729F8BE1" w14:textId="77777777" w:rsidTr="00A31FE9">
        <w:tc>
          <w:tcPr>
            <w:tcW w:w="17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2D495A" w14:textId="77777777" w:rsidR="00A26951" w:rsidRPr="00011F67" w:rsidRDefault="00A26951" w:rsidP="00BD2C9E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963D756" w14:textId="77777777" w:rsidR="00A26951" w:rsidRPr="00011F67" w:rsidRDefault="00A26951" w:rsidP="00BD2C9E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vAlign w:val="center"/>
          </w:tcPr>
          <w:p w14:paraId="3648EFAF" w14:textId="77777777" w:rsidR="00A26951" w:rsidRPr="00011F67" w:rsidRDefault="00680C55" w:rsidP="00BD2C9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11F67">
              <w:rPr>
                <w:rFonts w:ascii="Arial" w:hAnsi="Arial" w:cs="Arial"/>
                <w:b/>
              </w:rPr>
              <w:t>100%</w:t>
            </w:r>
          </w:p>
        </w:tc>
        <w:tc>
          <w:tcPr>
            <w:tcW w:w="1280" w:type="dxa"/>
          </w:tcPr>
          <w:p w14:paraId="271FE691" w14:textId="77777777" w:rsidR="00A26951" w:rsidRPr="00011F67" w:rsidRDefault="00A26951" w:rsidP="00BD2C9E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1838" w:type="dxa"/>
          </w:tcPr>
          <w:p w14:paraId="0DDD01ED" w14:textId="77777777" w:rsidR="00A26951" w:rsidRPr="00011F67" w:rsidRDefault="00A26951" w:rsidP="00BD2C9E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6DC62C13" w14:textId="77777777" w:rsidR="00252E6C" w:rsidRPr="00011F67" w:rsidRDefault="00252E6C" w:rsidP="00BD2C9E">
      <w:pPr>
        <w:spacing w:after="0"/>
      </w:pPr>
    </w:p>
    <w:sectPr w:rsidR="00252E6C" w:rsidRPr="00011F67" w:rsidSect="00BD2C9E">
      <w:headerReference w:type="default" r:id="rId7"/>
      <w:footerReference w:type="default" r:id="rId8"/>
      <w:pgSz w:w="12240" w:h="15840"/>
      <w:pgMar w:top="2131" w:right="1183" w:bottom="1440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FFA039" w14:textId="77777777" w:rsidR="0098262E" w:rsidRDefault="0098262E" w:rsidP="00680C55">
      <w:pPr>
        <w:spacing w:after="0" w:line="240" w:lineRule="auto"/>
      </w:pPr>
      <w:r>
        <w:separator/>
      </w:r>
    </w:p>
  </w:endnote>
  <w:endnote w:type="continuationSeparator" w:id="0">
    <w:p w14:paraId="083AD00E" w14:textId="77777777" w:rsidR="0098262E" w:rsidRDefault="0098262E" w:rsidP="00680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0C095" w14:textId="77777777" w:rsidR="00680C55" w:rsidRDefault="00AE35E8" w:rsidP="00F16815">
    <w:pPr>
      <w:pStyle w:val="Piedepgin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color w:val="0070C0"/>
        <w:sz w:val="20"/>
        <w:szCs w:val="20"/>
      </w:rPr>
      <w:t>División de Ciencias Sociales y Administrativas / Seguridad Pública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3B6E0F" w14:textId="77777777" w:rsidR="0098262E" w:rsidRDefault="0098262E" w:rsidP="00680C55">
      <w:pPr>
        <w:spacing w:after="0" w:line="240" w:lineRule="auto"/>
      </w:pPr>
      <w:r>
        <w:separator/>
      </w:r>
    </w:p>
  </w:footnote>
  <w:footnote w:type="continuationSeparator" w:id="0">
    <w:p w14:paraId="51D8883B" w14:textId="77777777" w:rsidR="0098262E" w:rsidRDefault="0098262E" w:rsidP="00680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B2433" w14:textId="25AFBA6B" w:rsidR="003B444F" w:rsidRDefault="00366724" w:rsidP="00BD2C9E">
    <w:pPr>
      <w:tabs>
        <w:tab w:val="left" w:pos="7935"/>
      </w:tabs>
      <w:spacing w:after="0" w:line="360" w:lineRule="auto"/>
      <w:ind w:left="-567"/>
      <w:rPr>
        <w:rFonts w:ascii="Arial" w:eastAsia="Times New Roman" w:hAnsi="Arial" w:cs="Arial"/>
        <w:b/>
        <w:bCs/>
        <w:noProof/>
        <w:color w:val="FFFFFF"/>
        <w:sz w:val="32"/>
        <w:szCs w:val="36"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57728" behindDoc="1" locked="0" layoutInCell="1" allowOverlap="1" wp14:anchorId="56A5902C" wp14:editId="2898DB73">
          <wp:simplePos x="0" y="0"/>
          <wp:positionH relativeFrom="page">
            <wp:posOffset>-13970</wp:posOffset>
          </wp:positionH>
          <wp:positionV relativeFrom="paragraph">
            <wp:posOffset>-292100</wp:posOffset>
          </wp:positionV>
          <wp:extent cx="7767955" cy="1282700"/>
          <wp:effectExtent l="0" t="0" r="4445" b="0"/>
          <wp:wrapNone/>
          <wp:docPr id="10" name="Imagen 10" descr="Pleca_SP_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Pleca_SP_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7955" cy="1282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33A4" w:rsidRPr="00300A24">
      <w:rPr>
        <w:rFonts w:ascii="Arial" w:eastAsia="Times New Roman" w:hAnsi="Arial" w:cs="Arial"/>
        <w:b/>
        <w:bCs/>
        <w:noProof/>
        <w:color w:val="FFFFFF"/>
        <w:sz w:val="32"/>
        <w:szCs w:val="36"/>
        <w:lang w:eastAsia="es-MX"/>
      </w:rPr>
      <w:t>Teorías</w:t>
    </w:r>
    <w:r w:rsidR="00F333A4">
      <w:rPr>
        <w:rFonts w:ascii="Arial" w:eastAsia="Times New Roman" w:hAnsi="Arial" w:cs="Arial"/>
        <w:b/>
        <w:bCs/>
        <w:noProof/>
        <w:color w:val="FFFFFF"/>
        <w:sz w:val="32"/>
        <w:szCs w:val="36"/>
        <w:lang w:eastAsia="es-MX"/>
      </w:rPr>
      <w:t xml:space="preserve"> </w:t>
    </w:r>
    <w:r w:rsidR="00F333A4" w:rsidRPr="00300A24">
      <w:rPr>
        <w:rFonts w:ascii="Arial" w:eastAsia="Times New Roman" w:hAnsi="Arial" w:cs="Arial"/>
        <w:b/>
        <w:bCs/>
        <w:noProof/>
        <w:color w:val="FFFFFF"/>
        <w:sz w:val="32"/>
        <w:szCs w:val="36"/>
        <w:lang w:eastAsia="es-MX"/>
      </w:rPr>
      <w:t>criminológicas</w:t>
    </w:r>
  </w:p>
  <w:p w14:paraId="5D489E94" w14:textId="618F6965" w:rsidR="00F333A4" w:rsidRPr="00B226AF" w:rsidRDefault="00F333A4" w:rsidP="00BD2C9E">
    <w:pPr>
      <w:tabs>
        <w:tab w:val="left" w:pos="7935"/>
      </w:tabs>
      <w:spacing w:after="0" w:line="360" w:lineRule="auto"/>
      <w:ind w:left="-567"/>
      <w:rPr>
        <w:rFonts w:ascii="Arial" w:eastAsia="Times New Roman" w:hAnsi="Arial" w:cs="Arial"/>
        <w:bCs/>
        <w:noProof/>
        <w:color w:val="FFFFFF"/>
        <w:sz w:val="32"/>
        <w:szCs w:val="32"/>
      </w:rPr>
    </w:pPr>
    <w:r>
      <w:rPr>
        <w:rFonts w:ascii="Arial" w:eastAsia="Times New Roman" w:hAnsi="Arial" w:cs="Arial"/>
        <w:bCs/>
        <w:noProof/>
        <w:color w:val="FFFFFF"/>
        <w:sz w:val="28"/>
        <w:szCs w:val="32"/>
      </w:rPr>
      <w:t>Unidad 3</w:t>
    </w:r>
    <w:r w:rsidRPr="00B226AF">
      <w:rPr>
        <w:rFonts w:ascii="Arial" w:eastAsia="Times New Roman" w:hAnsi="Arial" w:cs="Arial"/>
        <w:bCs/>
        <w:noProof/>
        <w:color w:val="FFFFFF"/>
        <w:sz w:val="28"/>
        <w:szCs w:val="32"/>
      </w:rPr>
      <w:t xml:space="preserve">. </w:t>
    </w:r>
    <w:r w:rsidRPr="00300A24">
      <w:rPr>
        <w:rFonts w:ascii="Arial" w:eastAsia="Times New Roman" w:hAnsi="Arial" w:cs="Arial"/>
        <w:bCs/>
        <w:noProof/>
        <w:color w:val="FFFFFF"/>
        <w:sz w:val="28"/>
        <w:szCs w:val="32"/>
      </w:rPr>
      <w:t xml:space="preserve">Impacto de las teorías criminológicas en la </w:t>
    </w:r>
    <w:r w:rsidR="003B444F" w:rsidRPr="00300A24">
      <w:rPr>
        <w:rFonts w:ascii="Arial" w:eastAsia="Times New Roman" w:hAnsi="Arial" w:cs="Arial"/>
        <w:bCs/>
        <w:noProof/>
        <w:color w:val="FFFFFF"/>
        <w:sz w:val="28"/>
        <w:szCs w:val="32"/>
      </w:rPr>
      <w:t>seguridad pública</w:t>
    </w:r>
  </w:p>
  <w:p w14:paraId="68D64ADB" w14:textId="55CB2F51" w:rsidR="00AE35E8" w:rsidRPr="00AE35E8" w:rsidRDefault="00F333A4" w:rsidP="00BD2C9E">
    <w:pPr>
      <w:spacing w:after="0" w:line="360" w:lineRule="auto"/>
      <w:ind w:left="-567"/>
      <w:rPr>
        <w:rFonts w:ascii="Arial" w:eastAsia="Times New Roman" w:hAnsi="Arial" w:cs="Arial"/>
        <w:bCs/>
        <w:color w:val="FFFFFF"/>
        <w:sz w:val="32"/>
        <w:szCs w:val="32"/>
        <w:lang w:eastAsia="es-ES"/>
      </w:rPr>
    </w:pPr>
    <w:r w:rsidRPr="00B226AF">
      <w:rPr>
        <w:rFonts w:ascii="Arial" w:eastAsia="Times New Roman" w:hAnsi="Arial" w:cs="Arial"/>
        <w:bCs/>
        <w:noProof/>
        <w:color w:val="FFFFFF"/>
        <w:sz w:val="24"/>
        <w:szCs w:val="24"/>
      </w:rPr>
      <w:t>Rúbrica de evaluación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D6C51"/>
    <w:multiLevelType w:val="hybridMultilevel"/>
    <w:tmpl w:val="17F693C8"/>
    <w:lvl w:ilvl="0" w:tplc="B9441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E6C"/>
    <w:rsid w:val="00011F67"/>
    <w:rsid w:val="00024F14"/>
    <w:rsid w:val="00025C99"/>
    <w:rsid w:val="00076BC5"/>
    <w:rsid w:val="00092685"/>
    <w:rsid w:val="00095F54"/>
    <w:rsid w:val="00131815"/>
    <w:rsid w:val="001372B5"/>
    <w:rsid w:val="00187DBA"/>
    <w:rsid w:val="001B3B6C"/>
    <w:rsid w:val="001C5921"/>
    <w:rsid w:val="001E2BBE"/>
    <w:rsid w:val="00204410"/>
    <w:rsid w:val="00210ED2"/>
    <w:rsid w:val="00235E35"/>
    <w:rsid w:val="00252E6C"/>
    <w:rsid w:val="002929DC"/>
    <w:rsid w:val="002C2F46"/>
    <w:rsid w:val="002E5D43"/>
    <w:rsid w:val="00326D6C"/>
    <w:rsid w:val="00354C91"/>
    <w:rsid w:val="00356EC9"/>
    <w:rsid w:val="00366724"/>
    <w:rsid w:val="00395E60"/>
    <w:rsid w:val="003A0B9C"/>
    <w:rsid w:val="003B444F"/>
    <w:rsid w:val="0043531B"/>
    <w:rsid w:val="00463B2B"/>
    <w:rsid w:val="004A61D7"/>
    <w:rsid w:val="004C384C"/>
    <w:rsid w:val="004D5661"/>
    <w:rsid w:val="005236A0"/>
    <w:rsid w:val="005C60A8"/>
    <w:rsid w:val="005E26B8"/>
    <w:rsid w:val="0064175D"/>
    <w:rsid w:val="00680C55"/>
    <w:rsid w:val="006D60E3"/>
    <w:rsid w:val="00707943"/>
    <w:rsid w:val="007449CA"/>
    <w:rsid w:val="00762484"/>
    <w:rsid w:val="00774DCE"/>
    <w:rsid w:val="00780620"/>
    <w:rsid w:val="007A55A6"/>
    <w:rsid w:val="007D6B64"/>
    <w:rsid w:val="0080259C"/>
    <w:rsid w:val="00823256"/>
    <w:rsid w:val="008247AA"/>
    <w:rsid w:val="008D499F"/>
    <w:rsid w:val="008F0AEA"/>
    <w:rsid w:val="00902D15"/>
    <w:rsid w:val="00911D00"/>
    <w:rsid w:val="00942433"/>
    <w:rsid w:val="00951BDF"/>
    <w:rsid w:val="0098262E"/>
    <w:rsid w:val="009B30CC"/>
    <w:rsid w:val="009E1FB5"/>
    <w:rsid w:val="00A26296"/>
    <w:rsid w:val="00A26951"/>
    <w:rsid w:val="00A31FE9"/>
    <w:rsid w:val="00A3772A"/>
    <w:rsid w:val="00A51DB2"/>
    <w:rsid w:val="00A75612"/>
    <w:rsid w:val="00A82D1A"/>
    <w:rsid w:val="00A83C30"/>
    <w:rsid w:val="00AA1115"/>
    <w:rsid w:val="00AD2AFE"/>
    <w:rsid w:val="00AE168B"/>
    <w:rsid w:val="00AE35E8"/>
    <w:rsid w:val="00AF4B52"/>
    <w:rsid w:val="00B7729C"/>
    <w:rsid w:val="00B812E8"/>
    <w:rsid w:val="00B85F19"/>
    <w:rsid w:val="00BD2C9E"/>
    <w:rsid w:val="00BD7DBE"/>
    <w:rsid w:val="00BE6B87"/>
    <w:rsid w:val="00BF094E"/>
    <w:rsid w:val="00C14C86"/>
    <w:rsid w:val="00C36AB6"/>
    <w:rsid w:val="00C4332D"/>
    <w:rsid w:val="00C83960"/>
    <w:rsid w:val="00CA2C83"/>
    <w:rsid w:val="00CB66D7"/>
    <w:rsid w:val="00CE5632"/>
    <w:rsid w:val="00D40E33"/>
    <w:rsid w:val="00D853F5"/>
    <w:rsid w:val="00DA13C8"/>
    <w:rsid w:val="00E13F0C"/>
    <w:rsid w:val="00E26C38"/>
    <w:rsid w:val="00E314AE"/>
    <w:rsid w:val="00E6486A"/>
    <w:rsid w:val="00ED3EA6"/>
    <w:rsid w:val="00EE23E2"/>
    <w:rsid w:val="00F16815"/>
    <w:rsid w:val="00F333A4"/>
    <w:rsid w:val="00F83224"/>
    <w:rsid w:val="00FE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7A119"/>
  <w15:chartTrackingRefBased/>
  <w15:docId w15:val="{E3B5435E-5E1D-498C-9330-E86BF990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E6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52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2E6C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680C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0C55"/>
  </w:style>
  <w:style w:type="paragraph" w:styleId="Piedepgina">
    <w:name w:val="footer"/>
    <w:basedOn w:val="Normal"/>
    <w:link w:val="PiedepginaCar"/>
    <w:uiPriority w:val="99"/>
    <w:unhideWhenUsed/>
    <w:rsid w:val="00680C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0C55"/>
  </w:style>
  <w:style w:type="paragraph" w:styleId="Textodeglobo">
    <w:name w:val="Balloon Text"/>
    <w:basedOn w:val="Normal"/>
    <w:link w:val="TextodegloboCar"/>
    <w:uiPriority w:val="99"/>
    <w:semiHidden/>
    <w:unhideWhenUsed/>
    <w:rsid w:val="00680C55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80C55"/>
    <w:rPr>
      <w:rFonts w:ascii="Segoe UI" w:hAnsi="Segoe UI" w:cs="Segoe UI"/>
      <w:sz w:val="18"/>
      <w:szCs w:val="18"/>
    </w:rPr>
  </w:style>
  <w:style w:type="paragraph" w:customStyle="1" w:styleId="Ttulo">
    <w:name w:val="Título"/>
    <w:aliases w:val="Pleca 1"/>
    <w:basedOn w:val="Encabezado"/>
    <w:next w:val="Normal"/>
    <w:link w:val="TtuloCar"/>
    <w:uiPriority w:val="10"/>
    <w:qFormat/>
    <w:rsid w:val="001C5921"/>
    <w:pPr>
      <w:spacing w:line="276" w:lineRule="auto"/>
    </w:pPr>
    <w:rPr>
      <w:b/>
      <w:noProof/>
      <w:color w:val="FFFFFF"/>
      <w:sz w:val="36"/>
      <w:szCs w:val="36"/>
      <w:lang w:val="es-ES" w:eastAsia="es-ES"/>
    </w:rPr>
  </w:style>
  <w:style w:type="character" w:customStyle="1" w:styleId="TtuloCar">
    <w:name w:val="Título Car"/>
    <w:aliases w:val="Pleca 1 Car"/>
    <w:link w:val="Ttulo"/>
    <w:uiPriority w:val="10"/>
    <w:rsid w:val="001C5921"/>
    <w:rPr>
      <w:b/>
      <w:noProof/>
      <w:color w:val="FFFFFF"/>
      <w:sz w:val="36"/>
      <w:szCs w:val="36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6D60E3"/>
  </w:style>
  <w:style w:type="paragraph" w:styleId="Prrafodelista">
    <w:name w:val="List Paragraph"/>
    <w:basedOn w:val="Normal"/>
    <w:link w:val="PrrafodelistaCar"/>
    <w:uiPriority w:val="34"/>
    <w:qFormat/>
    <w:rsid w:val="006D60E3"/>
    <w:pPr>
      <w:spacing w:after="0" w:line="360" w:lineRule="auto"/>
      <w:ind w:left="720"/>
      <w:contextualSpacing/>
    </w:pPr>
    <w:rPr>
      <w:sz w:val="20"/>
      <w:szCs w:val="20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D853F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53F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53F5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53F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53F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7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RODRIGUEZ SOLIS</dc:creator>
  <cp:keywords/>
  <cp:lastModifiedBy>AURA IZVETTE PEREZ RODRIGUEZ</cp:lastModifiedBy>
  <cp:revision>2</cp:revision>
  <cp:lastPrinted>2015-10-15T18:18:00Z</cp:lastPrinted>
  <dcterms:created xsi:type="dcterms:W3CDTF">2017-08-22T16:23:00Z</dcterms:created>
  <dcterms:modified xsi:type="dcterms:W3CDTF">2017-08-22T16:23:00Z</dcterms:modified>
</cp:coreProperties>
</file>