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BA51" w14:textId="00394D31" w:rsidR="00962CD9" w:rsidRPr="00392F31" w:rsidRDefault="007735C2" w:rsidP="008B688D">
      <w:pPr>
        <w:spacing w:before="240"/>
        <w:rPr>
          <w:rFonts w:ascii="Arial" w:hAnsi="Arial" w:cs="Arial"/>
        </w:rPr>
      </w:pPr>
      <w:r w:rsidRPr="009F5000">
        <w:rPr>
          <w:rFonts w:ascii="Arial" w:hAnsi="Arial" w:cs="Arial"/>
          <w:b/>
        </w:rPr>
        <w:t>Evidencia de aprendizaje.</w:t>
      </w:r>
      <w:r>
        <w:rPr>
          <w:rFonts w:ascii="Arial" w:hAnsi="Arial" w:cs="Arial"/>
          <w:b/>
        </w:rPr>
        <w:t xml:space="preserve"> </w:t>
      </w:r>
      <w:r w:rsidRPr="009F5000">
        <w:rPr>
          <w:rFonts w:ascii="Arial" w:hAnsi="Arial" w:cs="Arial"/>
          <w:b/>
        </w:rPr>
        <w:t>Política criminal y seguridad pública: estrategias para la prevención y el combate de la criminalidad</w:t>
      </w:r>
    </w:p>
    <w:tbl>
      <w:tblPr>
        <w:tblStyle w:val="Tablaconcuadrcula"/>
        <w:tblpPr w:leftFromText="141" w:rightFromText="141" w:vertAnchor="text" w:horzAnchor="margin" w:tblpXSpec="center" w:tblpY="666"/>
        <w:tblW w:w="106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42"/>
        <w:gridCol w:w="850"/>
        <w:gridCol w:w="1418"/>
        <w:gridCol w:w="1984"/>
      </w:tblGrid>
      <w:tr w:rsidR="007735C2" w:rsidRPr="00B27254" w14:paraId="4558B12A" w14:textId="77777777" w:rsidTr="002303E0">
        <w:trPr>
          <w:trHeight w:val="983"/>
        </w:trPr>
        <w:tc>
          <w:tcPr>
            <w:tcW w:w="1838" w:type="dxa"/>
            <w:shd w:val="clear" w:color="auto" w:fill="8EAADB"/>
          </w:tcPr>
          <w:p w14:paraId="27F74458" w14:textId="77777777" w:rsidR="007735C2" w:rsidRPr="00FD5BAC" w:rsidRDefault="007735C2" w:rsidP="002B1305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5BAC">
              <w:rPr>
                <w:rFonts w:ascii="Arial" w:hAnsi="Arial" w:cs="Arial"/>
                <w:b/>
                <w:sz w:val="21"/>
                <w:szCs w:val="21"/>
              </w:rPr>
              <w:t>Criterio</w:t>
            </w:r>
          </w:p>
        </w:tc>
        <w:tc>
          <w:tcPr>
            <w:tcW w:w="4542" w:type="dxa"/>
            <w:shd w:val="clear" w:color="auto" w:fill="8EAADB"/>
          </w:tcPr>
          <w:p w14:paraId="54059A37" w14:textId="77777777" w:rsidR="007735C2" w:rsidRPr="00B27254" w:rsidRDefault="007735C2" w:rsidP="002B1305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Indicadores</w:t>
            </w:r>
          </w:p>
        </w:tc>
        <w:tc>
          <w:tcPr>
            <w:tcW w:w="850" w:type="dxa"/>
            <w:shd w:val="clear" w:color="auto" w:fill="8EAADB"/>
          </w:tcPr>
          <w:p w14:paraId="75FA1D4C" w14:textId="77777777" w:rsidR="007735C2" w:rsidRPr="00B27254" w:rsidRDefault="007735C2" w:rsidP="002B1305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Valor</w:t>
            </w:r>
          </w:p>
        </w:tc>
        <w:tc>
          <w:tcPr>
            <w:tcW w:w="1418" w:type="dxa"/>
            <w:shd w:val="clear" w:color="auto" w:fill="8EAADB"/>
          </w:tcPr>
          <w:p w14:paraId="1742ED57" w14:textId="77777777" w:rsidR="007735C2" w:rsidRPr="00B27254" w:rsidRDefault="007735C2" w:rsidP="002B1305">
            <w:pPr>
              <w:spacing w:before="24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Puntaje alcanzado</w:t>
            </w:r>
          </w:p>
        </w:tc>
        <w:tc>
          <w:tcPr>
            <w:tcW w:w="1984" w:type="dxa"/>
            <w:shd w:val="clear" w:color="auto" w:fill="8EAADB"/>
          </w:tcPr>
          <w:p w14:paraId="7D97D87A" w14:textId="77777777" w:rsidR="007735C2" w:rsidRPr="00B27254" w:rsidRDefault="007735C2" w:rsidP="002B1305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27254">
              <w:rPr>
                <w:rFonts w:ascii="Arial" w:hAnsi="Arial" w:cs="Arial"/>
                <w:b/>
                <w:sz w:val="21"/>
                <w:szCs w:val="21"/>
              </w:rPr>
              <w:t>Observaciones</w:t>
            </w:r>
          </w:p>
        </w:tc>
      </w:tr>
      <w:tr w:rsidR="00D8145C" w:rsidRPr="00F21FD4" w14:paraId="634FFBE2" w14:textId="77777777" w:rsidTr="0019522D">
        <w:trPr>
          <w:trHeight w:val="746"/>
        </w:trPr>
        <w:tc>
          <w:tcPr>
            <w:tcW w:w="1838" w:type="dxa"/>
            <w:shd w:val="clear" w:color="auto" w:fill="8EAADB"/>
          </w:tcPr>
          <w:p w14:paraId="76916103" w14:textId="43FE402C" w:rsidR="00D8145C" w:rsidRPr="0019522D" w:rsidRDefault="00D8145C" w:rsidP="00D8145C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522D">
              <w:rPr>
                <w:rFonts w:ascii="Arial" w:hAnsi="Arial" w:cs="Arial"/>
                <w:b/>
                <w:sz w:val="21"/>
                <w:szCs w:val="21"/>
              </w:rPr>
              <w:t>Identificación del  problema</w:t>
            </w:r>
          </w:p>
        </w:tc>
        <w:tc>
          <w:tcPr>
            <w:tcW w:w="4542" w:type="dxa"/>
          </w:tcPr>
          <w:p w14:paraId="4243983E" w14:textId="086D29D9" w:rsidR="00D8145C" w:rsidRPr="0019522D" w:rsidRDefault="00D8145C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 xml:space="preserve">Presenta el diagnóstico que efectuó para definir una problemática viable para estudiar. </w:t>
            </w:r>
          </w:p>
        </w:tc>
        <w:tc>
          <w:tcPr>
            <w:tcW w:w="850" w:type="dxa"/>
          </w:tcPr>
          <w:p w14:paraId="36344895" w14:textId="30D83320" w:rsidR="00D8145C" w:rsidRPr="0019522D" w:rsidRDefault="00D8145C" w:rsidP="00D8145C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1</w:t>
            </w:r>
            <w:r w:rsidRPr="0019522D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418" w:type="dxa"/>
          </w:tcPr>
          <w:p w14:paraId="0ED14F9A" w14:textId="77777777" w:rsidR="00D8145C" w:rsidRPr="0019522D" w:rsidRDefault="00D8145C" w:rsidP="00D8145C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EE787C3" w14:textId="77777777" w:rsidR="00D8145C" w:rsidRPr="0019522D" w:rsidRDefault="00D8145C" w:rsidP="00D8145C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97A00" w:rsidRPr="00F21FD4" w14:paraId="349AC894" w14:textId="77777777" w:rsidTr="0019522D">
        <w:trPr>
          <w:trHeight w:val="2008"/>
        </w:trPr>
        <w:tc>
          <w:tcPr>
            <w:tcW w:w="1838" w:type="dxa"/>
            <w:shd w:val="clear" w:color="auto" w:fill="8EAADB"/>
          </w:tcPr>
          <w:p w14:paraId="0E7F0836" w14:textId="463EE632" w:rsidR="00A97A00" w:rsidRPr="0019522D" w:rsidRDefault="00A97A00" w:rsidP="006623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522D">
              <w:rPr>
                <w:rFonts w:ascii="Arial" w:hAnsi="Arial" w:cs="Arial"/>
                <w:b/>
                <w:sz w:val="21"/>
                <w:szCs w:val="21"/>
              </w:rPr>
              <w:t>Planteamiento del problema</w:t>
            </w:r>
          </w:p>
        </w:tc>
        <w:tc>
          <w:tcPr>
            <w:tcW w:w="4542" w:type="dxa"/>
          </w:tcPr>
          <w:p w14:paraId="3A6AC3CD" w14:textId="1238325C" w:rsidR="00A97A00" w:rsidRPr="0066232D" w:rsidRDefault="00A97A00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6232D">
              <w:rPr>
                <w:rFonts w:ascii="Arial" w:hAnsi="Arial" w:cs="Arial"/>
                <w:sz w:val="21"/>
                <w:szCs w:val="21"/>
              </w:rPr>
              <w:t>Explica la importancia o relevancia del problema. Incluye su planteamiento específico y claro en torno al tema investigado. Los objetivos están claros y son medibles. La justificación de la investigación demuestra claramente el propósito de la investigación.</w:t>
            </w:r>
          </w:p>
        </w:tc>
        <w:tc>
          <w:tcPr>
            <w:tcW w:w="850" w:type="dxa"/>
          </w:tcPr>
          <w:p w14:paraId="2CE6748D" w14:textId="77777777" w:rsidR="00A97A00" w:rsidRPr="0019522D" w:rsidRDefault="00A97A00" w:rsidP="006623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20122056" w14:textId="77777777" w:rsidR="00A97A00" w:rsidRPr="0019522D" w:rsidRDefault="00A97A00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26F5848" w14:textId="77777777" w:rsidR="00A97A00" w:rsidRPr="0019522D" w:rsidRDefault="00A97A00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371A5" w:rsidRPr="00F21FD4" w14:paraId="3D73FFC1" w14:textId="77777777" w:rsidTr="0019522D">
        <w:trPr>
          <w:trHeight w:val="1128"/>
        </w:trPr>
        <w:tc>
          <w:tcPr>
            <w:tcW w:w="1838" w:type="dxa"/>
            <w:shd w:val="clear" w:color="auto" w:fill="8EAADB"/>
          </w:tcPr>
          <w:p w14:paraId="310DAA83" w14:textId="04F67BD1" w:rsidR="007371A5" w:rsidRPr="0019522D" w:rsidRDefault="007371A5" w:rsidP="007371A5">
            <w:pPr>
              <w:spacing w:before="240" w:after="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522D">
              <w:rPr>
                <w:rFonts w:ascii="Arial" w:hAnsi="Arial" w:cs="Arial"/>
                <w:b/>
                <w:sz w:val="21"/>
                <w:szCs w:val="21"/>
              </w:rPr>
              <w:t>Marco teórico</w:t>
            </w:r>
          </w:p>
        </w:tc>
        <w:tc>
          <w:tcPr>
            <w:tcW w:w="4542" w:type="dxa"/>
          </w:tcPr>
          <w:p w14:paraId="745327C6" w14:textId="430C09A4" w:rsidR="007371A5" w:rsidRPr="0019522D" w:rsidRDefault="007371A5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Las referencias en la literatura revisada son pertinentes, suficientes y actualizadas al tema de investigación.</w:t>
            </w:r>
          </w:p>
        </w:tc>
        <w:tc>
          <w:tcPr>
            <w:tcW w:w="850" w:type="dxa"/>
          </w:tcPr>
          <w:p w14:paraId="3529BC02" w14:textId="7404E9E0" w:rsidR="007371A5" w:rsidRPr="0019522D" w:rsidRDefault="007371A5" w:rsidP="007371A5">
            <w:pPr>
              <w:spacing w:before="24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1</w:t>
            </w:r>
            <w:r w:rsidRPr="0019522D">
              <w:rPr>
                <w:rFonts w:ascii="Arial" w:hAnsi="Arial" w:cs="Arial"/>
                <w:sz w:val="21"/>
                <w:szCs w:val="21"/>
              </w:rPr>
              <w:t>0%</w:t>
            </w:r>
          </w:p>
        </w:tc>
        <w:tc>
          <w:tcPr>
            <w:tcW w:w="1418" w:type="dxa"/>
          </w:tcPr>
          <w:p w14:paraId="1D1E73EB" w14:textId="77777777" w:rsidR="007371A5" w:rsidRPr="0019522D" w:rsidRDefault="007371A5" w:rsidP="007371A5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451B405" w14:textId="77777777" w:rsidR="007371A5" w:rsidRPr="0019522D" w:rsidRDefault="007371A5" w:rsidP="007371A5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24ECE" w:rsidRPr="00F21FD4" w14:paraId="08CF31ED" w14:textId="77777777" w:rsidTr="0019522D">
        <w:trPr>
          <w:trHeight w:val="1399"/>
        </w:trPr>
        <w:tc>
          <w:tcPr>
            <w:tcW w:w="1838" w:type="dxa"/>
            <w:shd w:val="clear" w:color="auto" w:fill="8EAADB"/>
          </w:tcPr>
          <w:p w14:paraId="26276415" w14:textId="09F65645" w:rsidR="00424ECE" w:rsidRPr="0019522D" w:rsidRDefault="00424ECE" w:rsidP="006623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522D">
              <w:rPr>
                <w:rFonts w:ascii="Arial" w:hAnsi="Arial" w:cs="Arial"/>
                <w:b/>
                <w:sz w:val="21"/>
                <w:szCs w:val="21"/>
              </w:rPr>
              <w:t>Procedimiento o metodología de investigación</w:t>
            </w:r>
          </w:p>
        </w:tc>
        <w:tc>
          <w:tcPr>
            <w:tcW w:w="4542" w:type="dxa"/>
          </w:tcPr>
          <w:p w14:paraId="503752B8" w14:textId="11A31765" w:rsidR="00424ECE" w:rsidRPr="0019522D" w:rsidRDefault="00424ECE" w:rsidP="00424ECE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El procedimiento o metodología utilizada sigue una secuencia lógica y estructurada.</w:t>
            </w:r>
          </w:p>
        </w:tc>
        <w:tc>
          <w:tcPr>
            <w:tcW w:w="850" w:type="dxa"/>
          </w:tcPr>
          <w:p w14:paraId="756D358E" w14:textId="77777777" w:rsidR="00424ECE" w:rsidRPr="0019522D" w:rsidRDefault="00424ECE" w:rsidP="00424ECE">
            <w:pPr>
              <w:spacing w:before="240"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79AC8B2F" w14:textId="77777777" w:rsidR="00424ECE" w:rsidRPr="0019522D" w:rsidRDefault="00424ECE" w:rsidP="00424ECE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B647AFD" w14:textId="77777777" w:rsidR="00424ECE" w:rsidRPr="0019522D" w:rsidRDefault="00424ECE" w:rsidP="00424ECE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9522D" w:rsidRPr="00F21FD4" w14:paraId="2558A50E" w14:textId="77777777" w:rsidTr="0019522D">
        <w:trPr>
          <w:trHeight w:val="1264"/>
        </w:trPr>
        <w:tc>
          <w:tcPr>
            <w:tcW w:w="1838" w:type="dxa"/>
            <w:shd w:val="clear" w:color="auto" w:fill="8EAADB"/>
          </w:tcPr>
          <w:p w14:paraId="0FBB07E0" w14:textId="1AF60C22" w:rsidR="0019522D" w:rsidRPr="0019522D" w:rsidRDefault="0019522D" w:rsidP="001952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9522D">
              <w:rPr>
                <w:rFonts w:ascii="Arial" w:hAnsi="Arial" w:cs="Arial"/>
                <w:b/>
                <w:sz w:val="21"/>
                <w:szCs w:val="21"/>
              </w:rPr>
              <w:t>Hallazgos</w:t>
            </w:r>
          </w:p>
        </w:tc>
        <w:tc>
          <w:tcPr>
            <w:tcW w:w="4542" w:type="dxa"/>
          </w:tcPr>
          <w:p w14:paraId="1529C763" w14:textId="557AEC87" w:rsidR="0019522D" w:rsidRPr="0019522D" w:rsidRDefault="0019522D" w:rsidP="0019522D">
            <w:pPr>
              <w:spacing w:before="240" w:after="0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Los resultados informados fueron presentados claramente en tablas, gráficas, o diagramas con el uso de la tecnología.</w:t>
            </w:r>
          </w:p>
        </w:tc>
        <w:tc>
          <w:tcPr>
            <w:tcW w:w="850" w:type="dxa"/>
          </w:tcPr>
          <w:p w14:paraId="7ED2DE7A" w14:textId="77777777" w:rsidR="0019522D" w:rsidRPr="0019522D" w:rsidRDefault="0019522D" w:rsidP="001952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9522D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7AADF364" w14:textId="77777777" w:rsidR="0019522D" w:rsidRPr="0019522D" w:rsidRDefault="0019522D" w:rsidP="001952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E5F33F1" w14:textId="77777777" w:rsidR="0019522D" w:rsidRPr="0019522D" w:rsidRDefault="0019522D" w:rsidP="001952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6232D" w:rsidRPr="00F21FD4" w14:paraId="0A267886" w14:textId="77777777" w:rsidTr="0019522D">
        <w:trPr>
          <w:trHeight w:val="1264"/>
        </w:trPr>
        <w:tc>
          <w:tcPr>
            <w:tcW w:w="1838" w:type="dxa"/>
            <w:shd w:val="clear" w:color="auto" w:fill="8EAADB"/>
          </w:tcPr>
          <w:p w14:paraId="7BB7511C" w14:textId="481314DB" w:rsidR="0066232D" w:rsidRPr="0066232D" w:rsidRDefault="0066232D" w:rsidP="0066232D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6232D">
              <w:rPr>
                <w:rFonts w:ascii="Arial" w:hAnsi="Arial" w:cs="Arial"/>
                <w:b/>
                <w:sz w:val="21"/>
                <w:szCs w:val="21"/>
              </w:rPr>
              <w:t>Desarrollo</w:t>
            </w:r>
          </w:p>
        </w:tc>
        <w:tc>
          <w:tcPr>
            <w:tcW w:w="4542" w:type="dxa"/>
          </w:tcPr>
          <w:p w14:paraId="42AF9A21" w14:textId="1F17517C" w:rsidR="0066232D" w:rsidRPr="0066232D" w:rsidRDefault="0066232D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66232D">
              <w:rPr>
                <w:rFonts w:ascii="Arial" w:hAnsi="Arial" w:cs="Arial"/>
                <w:sz w:val="21"/>
                <w:szCs w:val="21"/>
              </w:rPr>
              <w:t>Expone todos sus argumentos con claridad. Ofrece evidencias (citas, datos, estadísticas, ejemplos) para sustentar sus argumentos. Compara y contrasta información de distintas fuentes. Analiza críticamente todos los argumentos que presenta.</w:t>
            </w:r>
          </w:p>
        </w:tc>
        <w:tc>
          <w:tcPr>
            <w:tcW w:w="850" w:type="dxa"/>
          </w:tcPr>
          <w:p w14:paraId="65B8C0AC" w14:textId="3170B00F" w:rsidR="0066232D" w:rsidRPr="0066232D" w:rsidRDefault="0066232D" w:rsidP="006623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6232D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7BC47AC5" w14:textId="77777777" w:rsidR="0066232D" w:rsidRPr="0019522D" w:rsidRDefault="0066232D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3BA6D42C" w14:textId="77777777" w:rsidR="0066232D" w:rsidRPr="0019522D" w:rsidRDefault="0066232D" w:rsidP="006623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C7C737" w14:textId="77777777" w:rsidR="00962CD9" w:rsidRPr="00A412E5" w:rsidRDefault="00962CD9" w:rsidP="00962CD9">
      <w:pPr>
        <w:shd w:val="clear" w:color="auto" w:fill="8EAADB" w:themeFill="accent1" w:themeFillTint="99"/>
        <w:spacing w:after="0"/>
        <w:rPr>
          <w:rFonts w:ascii="Arial" w:eastAsia="Calibri" w:hAnsi="Arial" w:cs="Arial"/>
          <w:b/>
        </w:rPr>
      </w:pPr>
      <w:r w:rsidRPr="003A7056">
        <w:rPr>
          <w:rFonts w:ascii="Arial" w:eastAsia="Calibri" w:hAnsi="Arial" w:cs="Arial"/>
          <w:b/>
        </w:rPr>
        <w:t>Rúbrica</w:t>
      </w:r>
    </w:p>
    <w:p w14:paraId="175550B0" w14:textId="5307A908" w:rsidR="000600C5" w:rsidRDefault="000600C5"/>
    <w:p w14:paraId="67EC812E" w14:textId="7724A36A" w:rsidR="0066232D" w:rsidRDefault="0066232D"/>
    <w:tbl>
      <w:tblPr>
        <w:tblStyle w:val="Tablaconcuadrcula"/>
        <w:tblpPr w:leftFromText="141" w:rightFromText="141" w:vertAnchor="text" w:horzAnchor="margin" w:tblpXSpec="center" w:tblpY="295"/>
        <w:tblW w:w="1063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542"/>
        <w:gridCol w:w="850"/>
        <w:gridCol w:w="1418"/>
        <w:gridCol w:w="1984"/>
      </w:tblGrid>
      <w:tr w:rsidR="00E00A2D" w:rsidRPr="0019522D" w14:paraId="55D1C7E6" w14:textId="77777777" w:rsidTr="00E00A2D">
        <w:trPr>
          <w:trHeight w:val="746"/>
        </w:trPr>
        <w:tc>
          <w:tcPr>
            <w:tcW w:w="1838" w:type="dxa"/>
            <w:shd w:val="clear" w:color="auto" w:fill="8EAADB"/>
          </w:tcPr>
          <w:p w14:paraId="78BB9E98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1B7">
              <w:rPr>
                <w:rFonts w:ascii="Arial" w:hAnsi="Arial" w:cs="Arial"/>
                <w:b/>
                <w:sz w:val="21"/>
                <w:szCs w:val="21"/>
              </w:rPr>
              <w:lastRenderedPageBreak/>
              <w:t>Conclusiones</w:t>
            </w:r>
          </w:p>
        </w:tc>
        <w:tc>
          <w:tcPr>
            <w:tcW w:w="4542" w:type="dxa"/>
          </w:tcPr>
          <w:p w14:paraId="50C038CF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Es convincente y le deja al lector una idea clara de la investigación presentada y de por qué sus hallazgos son importantes y relevantes. Regresa efectivamente al planteamiento del problema. Presenta una excelente integración de la información.</w:t>
            </w:r>
          </w:p>
        </w:tc>
        <w:tc>
          <w:tcPr>
            <w:tcW w:w="850" w:type="dxa"/>
          </w:tcPr>
          <w:p w14:paraId="79504652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17A6B1ED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1048791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A2D" w:rsidRPr="0019522D" w14:paraId="2A90959C" w14:textId="77777777" w:rsidTr="00FD1B29">
        <w:trPr>
          <w:trHeight w:val="1413"/>
        </w:trPr>
        <w:tc>
          <w:tcPr>
            <w:tcW w:w="1838" w:type="dxa"/>
            <w:shd w:val="clear" w:color="auto" w:fill="8EAADB"/>
          </w:tcPr>
          <w:p w14:paraId="6BEEB711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1B7">
              <w:rPr>
                <w:rFonts w:ascii="Arial" w:hAnsi="Arial" w:cs="Arial"/>
                <w:b/>
                <w:sz w:val="21"/>
                <w:szCs w:val="21"/>
              </w:rPr>
              <w:t>Cantidad de la información investigada</w:t>
            </w:r>
          </w:p>
        </w:tc>
        <w:tc>
          <w:tcPr>
            <w:tcW w:w="4542" w:type="dxa"/>
          </w:tcPr>
          <w:p w14:paraId="3FF1F253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Presenta una amplia diversidad de argumentos, puntos de vista y fuentes de consulta, los cuales se relacionan con el tema investigado.</w:t>
            </w:r>
          </w:p>
        </w:tc>
        <w:tc>
          <w:tcPr>
            <w:tcW w:w="850" w:type="dxa"/>
          </w:tcPr>
          <w:p w14:paraId="3FEA2A67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418" w:type="dxa"/>
          </w:tcPr>
          <w:p w14:paraId="15697980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A66F34D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A2D" w:rsidRPr="0019522D" w14:paraId="4CDC4AD9" w14:textId="77777777" w:rsidTr="00E00A2D">
        <w:trPr>
          <w:trHeight w:val="1128"/>
        </w:trPr>
        <w:tc>
          <w:tcPr>
            <w:tcW w:w="1838" w:type="dxa"/>
            <w:shd w:val="clear" w:color="auto" w:fill="8EAADB"/>
          </w:tcPr>
          <w:p w14:paraId="07C843D6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1B7">
              <w:rPr>
                <w:rFonts w:ascii="Arial" w:hAnsi="Arial" w:cs="Arial"/>
                <w:b/>
                <w:sz w:val="21"/>
                <w:szCs w:val="21"/>
              </w:rPr>
              <w:t>Organización de la información</w:t>
            </w:r>
          </w:p>
        </w:tc>
        <w:tc>
          <w:tcPr>
            <w:tcW w:w="4542" w:type="dxa"/>
          </w:tcPr>
          <w:p w14:paraId="28DF2B21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La información se presenta de forma clara, breve y las ideas se relacionaron entre sí en un solo texto. Solo se plasmaron las ideas más importantes y cumple con las características solicitadas.</w:t>
            </w:r>
          </w:p>
        </w:tc>
        <w:tc>
          <w:tcPr>
            <w:tcW w:w="850" w:type="dxa"/>
          </w:tcPr>
          <w:p w14:paraId="14866848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035B5D17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630EE10B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A2D" w:rsidRPr="0019522D" w14:paraId="2A1EF5C5" w14:textId="77777777" w:rsidTr="00E00A2D">
        <w:trPr>
          <w:trHeight w:val="1399"/>
        </w:trPr>
        <w:tc>
          <w:tcPr>
            <w:tcW w:w="1838" w:type="dxa"/>
            <w:shd w:val="clear" w:color="auto" w:fill="8EAADB"/>
          </w:tcPr>
          <w:p w14:paraId="3A30373B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701B7">
              <w:rPr>
                <w:rFonts w:ascii="Arial" w:hAnsi="Arial" w:cs="Arial"/>
                <w:b/>
                <w:sz w:val="21"/>
                <w:szCs w:val="21"/>
              </w:rPr>
              <w:t>Calidad de la información investigada</w:t>
            </w:r>
          </w:p>
        </w:tc>
        <w:tc>
          <w:tcPr>
            <w:tcW w:w="4542" w:type="dxa"/>
          </w:tcPr>
          <w:p w14:paraId="66C3A873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Todas las fuentes de consulta se encuentran bien referenciadas, son confiables y de alta calidad.</w:t>
            </w:r>
          </w:p>
        </w:tc>
        <w:tc>
          <w:tcPr>
            <w:tcW w:w="850" w:type="dxa"/>
          </w:tcPr>
          <w:p w14:paraId="7B2231B2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5%</w:t>
            </w:r>
          </w:p>
        </w:tc>
        <w:tc>
          <w:tcPr>
            <w:tcW w:w="1418" w:type="dxa"/>
          </w:tcPr>
          <w:p w14:paraId="69D96569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4144EC6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A2D" w:rsidRPr="0019522D" w14:paraId="1E822123" w14:textId="77777777" w:rsidTr="00E00A2D">
        <w:trPr>
          <w:trHeight w:val="1399"/>
        </w:trPr>
        <w:tc>
          <w:tcPr>
            <w:tcW w:w="1838" w:type="dxa"/>
            <w:shd w:val="clear" w:color="auto" w:fill="8EAADB"/>
          </w:tcPr>
          <w:p w14:paraId="00C7595E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0701B7">
              <w:rPr>
                <w:rFonts w:ascii="Arial" w:hAnsi="Arial" w:cs="Arial"/>
                <w:b/>
                <w:sz w:val="21"/>
                <w:szCs w:val="21"/>
              </w:rPr>
              <w:t>Comunicación escrita</w:t>
            </w:r>
          </w:p>
        </w:tc>
        <w:tc>
          <w:tcPr>
            <w:tcW w:w="4542" w:type="dxa"/>
          </w:tcPr>
          <w:p w14:paraId="7ABC139B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Emite la información de forma clara, gramaticalmente coherente y con buena ortografía.</w:t>
            </w:r>
          </w:p>
        </w:tc>
        <w:tc>
          <w:tcPr>
            <w:tcW w:w="850" w:type="dxa"/>
          </w:tcPr>
          <w:p w14:paraId="1C4924D0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701B7">
              <w:rPr>
                <w:rFonts w:ascii="Arial" w:hAnsi="Arial" w:cs="Arial"/>
                <w:sz w:val="21"/>
                <w:szCs w:val="21"/>
              </w:rPr>
              <w:t>10%</w:t>
            </w:r>
          </w:p>
        </w:tc>
        <w:tc>
          <w:tcPr>
            <w:tcW w:w="1418" w:type="dxa"/>
          </w:tcPr>
          <w:p w14:paraId="3D15F630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E9252E0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E00A2D" w:rsidRPr="0019522D" w14:paraId="79B60A7E" w14:textId="77777777" w:rsidTr="00E00A2D">
        <w:trPr>
          <w:trHeight w:val="277"/>
        </w:trPr>
        <w:tc>
          <w:tcPr>
            <w:tcW w:w="183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13DF351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454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0AC155C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24BC4756" w14:textId="77777777" w:rsidR="00E00A2D" w:rsidRPr="000701B7" w:rsidRDefault="00E00A2D" w:rsidP="00E00A2D">
            <w:pPr>
              <w:spacing w:before="24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6609762C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auto"/>
          </w:tcPr>
          <w:p w14:paraId="14075E36" w14:textId="77777777" w:rsidR="00E00A2D" w:rsidRPr="000701B7" w:rsidRDefault="00E00A2D" w:rsidP="00E00A2D">
            <w:pPr>
              <w:spacing w:before="24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9E1450" w14:textId="727E362C" w:rsidR="0066232D" w:rsidRDefault="0066232D"/>
    <w:p w14:paraId="6EF13283" w14:textId="362BC799" w:rsidR="0066232D" w:rsidRDefault="0066232D"/>
    <w:p w14:paraId="489503BC" w14:textId="77777777" w:rsidR="0066232D" w:rsidRDefault="0066232D"/>
    <w:sectPr w:rsidR="0066232D" w:rsidSect="00883F44">
      <w:headerReference w:type="default" r:id="rId6"/>
      <w:footerReference w:type="default" r:id="rId7"/>
      <w:pgSz w:w="12240" w:h="15840"/>
      <w:pgMar w:top="170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646A" w14:textId="77777777" w:rsidR="00A10AE3" w:rsidRDefault="00A10AE3" w:rsidP="0057618D">
      <w:pPr>
        <w:spacing w:after="0" w:line="240" w:lineRule="auto"/>
      </w:pPr>
      <w:r>
        <w:separator/>
      </w:r>
    </w:p>
  </w:endnote>
  <w:endnote w:type="continuationSeparator" w:id="0">
    <w:p w14:paraId="39E09ECD" w14:textId="77777777" w:rsidR="00A10AE3" w:rsidRDefault="00A10AE3" w:rsidP="00576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01DE" w14:textId="75BC2D4B" w:rsidR="0057618D" w:rsidRPr="00840C00" w:rsidRDefault="00840C00" w:rsidP="00840C00">
    <w:pPr>
      <w:spacing w:after="0"/>
      <w:jc w:val="center"/>
      <w:rPr>
        <w:rFonts w:ascii="Arial" w:hAnsi="Arial" w:cs="Arial"/>
        <w:color w:val="1F4E79" w:themeColor="accent5" w:themeShade="80"/>
        <w:sz w:val="20"/>
        <w:szCs w:val="20"/>
      </w:rPr>
    </w:pPr>
    <w:r w:rsidRPr="00F01F26">
      <w:rPr>
        <w:rFonts w:ascii="Arial" w:hAnsi="Arial" w:cs="Arial"/>
        <w:color w:val="1F4E79" w:themeColor="accent5" w:themeShade="80"/>
        <w:sz w:val="20"/>
        <w:szCs w:val="20"/>
      </w:rPr>
      <w:t>División de Ciencias Sociales y Administrativas / Seguridad Pública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042D4" w14:textId="77777777" w:rsidR="00A10AE3" w:rsidRDefault="00A10AE3" w:rsidP="0057618D">
      <w:pPr>
        <w:spacing w:after="0" w:line="240" w:lineRule="auto"/>
      </w:pPr>
      <w:r>
        <w:separator/>
      </w:r>
    </w:p>
  </w:footnote>
  <w:footnote w:type="continuationSeparator" w:id="0">
    <w:p w14:paraId="5B96F841" w14:textId="77777777" w:rsidR="00A10AE3" w:rsidRDefault="00A10AE3" w:rsidP="00576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674B" w14:textId="2586EA3A" w:rsidR="0057618D" w:rsidRDefault="00906578">
    <w:pPr>
      <w:pStyle w:val="Encabezado"/>
    </w:pPr>
    <w:r>
      <w:rPr>
        <w:rFonts w:ascii="Arial" w:hAnsi="Arial" w:cs="Arial"/>
        <w:b/>
        <w:noProof/>
        <w:color w:val="FFFFFF" w:themeColor="background1"/>
        <w:sz w:val="32"/>
        <w:szCs w:val="36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3D46725" wp14:editId="04A7164D">
              <wp:simplePos x="0" y="0"/>
              <wp:positionH relativeFrom="margin">
                <wp:posOffset>-312420</wp:posOffset>
              </wp:positionH>
              <wp:positionV relativeFrom="paragraph">
                <wp:posOffset>-231140</wp:posOffset>
              </wp:positionV>
              <wp:extent cx="5324475" cy="79057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49659A" w14:textId="77777777" w:rsidR="00906578" w:rsidRPr="00F330E1" w:rsidRDefault="00906578" w:rsidP="00906578">
                          <w:pPr>
                            <w:spacing w:after="0" w:line="360" w:lineRule="auto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7"/>
                              <w:szCs w:val="27"/>
                            </w:rPr>
                            <w:t>Política criminal</w:t>
                          </w:r>
                        </w:p>
                        <w:p w14:paraId="6BCB6C5B" w14:textId="77777777" w:rsidR="00906578" w:rsidRPr="009A397B" w:rsidRDefault="00906578" w:rsidP="00906578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9A397B">
                            <w:rPr>
                              <w:rFonts w:ascii="Arial" w:hAnsi="Arial" w:cs="Arial"/>
                              <w:color w:val="FFFFFF" w:themeColor="background1"/>
                              <w:sz w:val="24"/>
                              <w:szCs w:val="24"/>
                            </w:rPr>
                            <w:t>Unidad 3. Retos y perspectivas de la política criminal ante los fenómenos emergentes de criminalidad, globalización y sociedad</w:t>
                          </w:r>
                        </w:p>
                        <w:p w14:paraId="7608CDBA" w14:textId="77777777" w:rsidR="00906578" w:rsidRPr="00304899" w:rsidRDefault="00906578" w:rsidP="00906578">
                          <w:pPr>
                            <w:spacing w:after="0"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  <w:p w14:paraId="4AC93D59" w14:textId="77777777" w:rsidR="00906578" w:rsidRPr="00A31DAE" w:rsidRDefault="00906578" w:rsidP="00906578">
                          <w:pPr>
                            <w:spacing w:line="360" w:lineRule="auto"/>
                            <w:rPr>
                              <w:rFonts w:ascii="Arial" w:hAnsi="Arial" w:cs="Arial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467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24.6pt;margin-top:-18.2pt;width:419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xkcFw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" filled="f" stroked="f" strokeweight=".5pt">
              <v:textbox>
                <w:txbxContent>
                  <w:p w14:paraId="0549659A" w14:textId="77777777" w:rsidR="00906578" w:rsidRPr="00F330E1" w:rsidRDefault="00906578" w:rsidP="00906578">
                    <w:pPr>
                      <w:spacing w:after="0" w:line="360" w:lineRule="auto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7"/>
                        <w:szCs w:val="27"/>
                      </w:rPr>
                      <w:t>Política criminal</w:t>
                    </w:r>
                  </w:p>
                  <w:p w14:paraId="6BCB6C5B" w14:textId="77777777" w:rsidR="00906578" w:rsidRPr="009A397B" w:rsidRDefault="00906578" w:rsidP="00906578">
                    <w:pPr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9A397B">
                      <w:rPr>
                        <w:rFonts w:ascii="Arial" w:hAnsi="Arial" w:cs="Arial"/>
                        <w:color w:val="FFFFFF" w:themeColor="background1"/>
                        <w:sz w:val="24"/>
                        <w:szCs w:val="24"/>
                      </w:rPr>
                      <w:t>Unidad 3. Retos y perspectivas de la política criminal ante los fenómenos emergentes de criminalidad, globalización y sociedad</w:t>
                    </w:r>
                  </w:p>
                  <w:p w14:paraId="7608CDBA" w14:textId="77777777" w:rsidR="00906578" w:rsidRPr="00304899" w:rsidRDefault="00906578" w:rsidP="00906578">
                    <w:pPr>
                      <w:spacing w:after="0" w:line="360" w:lineRule="auto"/>
                      <w:rPr>
                        <w:rFonts w:ascii="Arial" w:hAnsi="Arial" w:cs="Arial"/>
                        <w:color w:val="FFFFFF" w:themeColor="background1"/>
                        <w:sz w:val="26"/>
                        <w:szCs w:val="26"/>
                      </w:rPr>
                    </w:pPr>
                  </w:p>
                  <w:p w14:paraId="4AC93D59" w14:textId="77777777" w:rsidR="00906578" w:rsidRPr="00A31DAE" w:rsidRDefault="00906578" w:rsidP="00906578">
                    <w:pPr>
                      <w:spacing w:line="360" w:lineRule="auto"/>
                      <w:rPr>
                        <w:rFonts w:ascii="Arial" w:hAnsi="Arial" w:cs="Arial"/>
                        <w:color w:val="FFFFFF" w:themeColor="background1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57618D" w:rsidRPr="00793D35">
      <w:rPr>
        <w:rFonts w:ascii="Arial" w:hAnsi="Arial" w:cs="Arial"/>
        <w:b/>
        <w:noProof/>
        <w:color w:val="FFFFFF" w:themeColor="background1"/>
        <w:sz w:val="36"/>
        <w:szCs w:val="36"/>
        <w:lang w:val="en-US"/>
      </w:rPr>
      <w:drawing>
        <wp:anchor distT="0" distB="0" distL="114300" distR="114300" simplePos="0" relativeHeight="251659264" behindDoc="1" locked="0" layoutInCell="1" allowOverlap="1" wp14:anchorId="7880A803" wp14:editId="1FA898C8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08595" cy="1076325"/>
          <wp:effectExtent l="0" t="0" r="1905" b="9525"/>
          <wp:wrapNone/>
          <wp:docPr id="3" name="0 Imagen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Imagen en blanco y negro&#10;&#10;Descripción generada automáticamente con confianza me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859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C5"/>
    <w:rsid w:val="000600C5"/>
    <w:rsid w:val="00064622"/>
    <w:rsid w:val="000701B7"/>
    <w:rsid w:val="00140AC8"/>
    <w:rsid w:val="0019522D"/>
    <w:rsid w:val="00226103"/>
    <w:rsid w:val="002303E0"/>
    <w:rsid w:val="00262194"/>
    <w:rsid w:val="003426B2"/>
    <w:rsid w:val="003C2A4D"/>
    <w:rsid w:val="00424ECE"/>
    <w:rsid w:val="00497CCC"/>
    <w:rsid w:val="005747B5"/>
    <w:rsid w:val="0057618D"/>
    <w:rsid w:val="005855C5"/>
    <w:rsid w:val="0066232D"/>
    <w:rsid w:val="007371A5"/>
    <w:rsid w:val="007735C2"/>
    <w:rsid w:val="0079250F"/>
    <w:rsid w:val="00840C00"/>
    <w:rsid w:val="00883F44"/>
    <w:rsid w:val="008B688D"/>
    <w:rsid w:val="008E6E97"/>
    <w:rsid w:val="00906578"/>
    <w:rsid w:val="00945DCC"/>
    <w:rsid w:val="00962CD9"/>
    <w:rsid w:val="0098252C"/>
    <w:rsid w:val="00A10AE3"/>
    <w:rsid w:val="00A97A00"/>
    <w:rsid w:val="00B168F4"/>
    <w:rsid w:val="00BC7D8F"/>
    <w:rsid w:val="00C713AD"/>
    <w:rsid w:val="00D31252"/>
    <w:rsid w:val="00D8145C"/>
    <w:rsid w:val="00E00A2D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1219C"/>
  <w15:chartTrackingRefBased/>
  <w15:docId w15:val="{1B0E7182-890D-4D78-92A4-338FBB2C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CD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6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18D"/>
  </w:style>
  <w:style w:type="paragraph" w:styleId="Piedepgina">
    <w:name w:val="footer"/>
    <w:basedOn w:val="Normal"/>
    <w:link w:val="PiedepginaCar"/>
    <w:uiPriority w:val="99"/>
    <w:unhideWhenUsed/>
    <w:rsid w:val="005761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18D"/>
  </w:style>
  <w:style w:type="table" w:styleId="Tablaconcuadrcula">
    <w:name w:val="Table Grid"/>
    <w:basedOn w:val="Tablanormal"/>
    <w:uiPriority w:val="59"/>
    <w:rsid w:val="00962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Yareth Ramírez Gallegos</dc:creator>
  <cp:keywords/>
  <dc:description/>
  <cp:lastModifiedBy>Diana Yareth Ramírez Gallegos</cp:lastModifiedBy>
  <cp:revision>35</cp:revision>
  <dcterms:created xsi:type="dcterms:W3CDTF">2022-08-09T05:14:00Z</dcterms:created>
  <dcterms:modified xsi:type="dcterms:W3CDTF">2022-08-09T05:23:00Z</dcterms:modified>
</cp:coreProperties>
</file>